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81" w:rsidRPr="00940357" w:rsidRDefault="00B26681" w:rsidP="00B266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26681" w:rsidRPr="00940357" w:rsidRDefault="00B26681" w:rsidP="00B266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6681" w:rsidRPr="00940357" w:rsidRDefault="00B26681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681" w:rsidRDefault="00B26681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681" w:rsidRDefault="00B26681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681" w:rsidRDefault="00B26681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681" w:rsidRPr="00940357" w:rsidRDefault="00B26681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681" w:rsidRPr="00940357" w:rsidRDefault="00B26681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681" w:rsidRPr="00940357" w:rsidRDefault="00B26681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681" w:rsidRPr="00940357" w:rsidRDefault="00B26681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681" w:rsidRDefault="00B26681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9DA" w:rsidRPr="00F27613" w:rsidRDefault="001D19DA" w:rsidP="008C385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3C3615" w:rsidRPr="003C3615">
        <w:rPr>
          <w:rFonts w:ascii="Times New Roman" w:hAnsi="Times New Roman"/>
          <w:b/>
          <w:bCs/>
          <w:sz w:val="28"/>
          <w:szCs w:val="28"/>
        </w:rPr>
        <w:t>Методик</w:t>
      </w:r>
      <w:r w:rsidR="003C3615">
        <w:rPr>
          <w:rFonts w:ascii="Times New Roman" w:hAnsi="Times New Roman"/>
          <w:b/>
          <w:bCs/>
          <w:sz w:val="28"/>
          <w:szCs w:val="28"/>
        </w:rPr>
        <w:t>и</w:t>
      </w:r>
      <w:r w:rsidR="003C3615" w:rsidRPr="003C3615">
        <w:rPr>
          <w:rFonts w:ascii="Times New Roman" w:hAnsi="Times New Roman"/>
          <w:b/>
          <w:bCs/>
          <w:sz w:val="28"/>
          <w:szCs w:val="28"/>
        </w:rPr>
        <w:t xml:space="preserve"> определения стоимости работ по подготовке </w:t>
      </w:r>
      <w:r w:rsidR="003C3615" w:rsidRPr="003C3615">
        <w:rPr>
          <w:rFonts w:ascii="Times New Roman" w:hAnsi="Times New Roman"/>
          <w:b/>
          <w:bCs/>
          <w:sz w:val="28"/>
          <w:szCs w:val="28"/>
        </w:rPr>
        <w:br/>
        <w:t>проектной документации, содержащей материалы в форме информационной модели</w:t>
      </w:r>
    </w:p>
    <w:p w:rsidR="001D19DA" w:rsidRDefault="001D19DA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9DA" w:rsidRDefault="001D19DA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5472" w:rsidRPr="00940357" w:rsidRDefault="00B26681" w:rsidP="00A93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357">
        <w:rPr>
          <w:rFonts w:ascii="Times New Roman" w:hAnsi="Times New Roman"/>
          <w:sz w:val="28"/>
          <w:szCs w:val="28"/>
        </w:rPr>
        <w:t>В соответствии с пункт</w:t>
      </w:r>
      <w:r w:rsidR="003F4CC5">
        <w:rPr>
          <w:rFonts w:ascii="Times New Roman" w:hAnsi="Times New Roman"/>
          <w:sz w:val="28"/>
          <w:szCs w:val="28"/>
        </w:rPr>
        <w:t xml:space="preserve">ом 33 </w:t>
      </w:r>
      <w:r w:rsidRPr="00940357">
        <w:rPr>
          <w:rFonts w:ascii="Times New Roman" w:hAnsi="Times New Roman"/>
          <w:sz w:val="28"/>
          <w:szCs w:val="28"/>
        </w:rPr>
        <w:t xml:space="preserve">статьи </w:t>
      </w:r>
      <w:r w:rsidR="003F4CC5">
        <w:rPr>
          <w:rFonts w:ascii="Times New Roman" w:hAnsi="Times New Roman"/>
          <w:sz w:val="28"/>
          <w:szCs w:val="28"/>
        </w:rPr>
        <w:t>1</w:t>
      </w:r>
      <w:r w:rsidRPr="00940357">
        <w:rPr>
          <w:rFonts w:ascii="Times New Roman" w:hAnsi="Times New Roman"/>
          <w:sz w:val="28"/>
          <w:szCs w:val="28"/>
        </w:rPr>
        <w:t xml:space="preserve">, </w:t>
      </w:r>
      <w:r w:rsidR="00A07768">
        <w:rPr>
          <w:rFonts w:ascii="Times New Roman" w:hAnsi="Times New Roman"/>
          <w:sz w:val="28"/>
          <w:szCs w:val="28"/>
        </w:rPr>
        <w:t xml:space="preserve">пунктом 7.5 части 1 </w:t>
      </w:r>
      <w:r w:rsidRPr="00940357">
        <w:rPr>
          <w:rFonts w:ascii="Times New Roman" w:hAnsi="Times New Roman"/>
          <w:sz w:val="28"/>
          <w:szCs w:val="28"/>
        </w:rPr>
        <w:t xml:space="preserve">статьи </w:t>
      </w:r>
      <w:r w:rsidR="00A07768">
        <w:rPr>
          <w:rFonts w:ascii="Times New Roman" w:hAnsi="Times New Roman"/>
          <w:sz w:val="28"/>
          <w:szCs w:val="28"/>
        </w:rPr>
        <w:t>6</w:t>
      </w:r>
      <w:r w:rsidR="004E6496">
        <w:rPr>
          <w:rFonts w:ascii="Times New Roman" w:hAnsi="Times New Roman"/>
          <w:sz w:val="28"/>
          <w:szCs w:val="28"/>
        </w:rPr>
        <w:t xml:space="preserve">, </w:t>
      </w:r>
      <w:r w:rsidR="004E6496" w:rsidRPr="004E6496">
        <w:rPr>
          <w:rFonts w:ascii="Times New Roman" w:hAnsi="Times New Roman"/>
          <w:sz w:val="28"/>
          <w:szCs w:val="28"/>
        </w:rPr>
        <w:t>частью 3 статьи 8.3</w:t>
      </w:r>
      <w:r w:rsidRPr="0094035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(Собрание законодательства Российской Федерации, 200</w:t>
      </w:r>
      <w:r>
        <w:rPr>
          <w:rFonts w:ascii="Times New Roman" w:hAnsi="Times New Roman"/>
          <w:sz w:val="28"/>
          <w:szCs w:val="28"/>
        </w:rPr>
        <w:t xml:space="preserve">5, № 1, ст. 16; </w:t>
      </w:r>
      <w:r w:rsidRPr="00940357">
        <w:rPr>
          <w:rFonts w:ascii="Times New Roman" w:hAnsi="Times New Roman"/>
          <w:sz w:val="28"/>
          <w:szCs w:val="28"/>
        </w:rPr>
        <w:t>201</w:t>
      </w:r>
      <w:r w:rsidR="00212E2B">
        <w:rPr>
          <w:rFonts w:ascii="Times New Roman" w:hAnsi="Times New Roman"/>
          <w:sz w:val="28"/>
          <w:szCs w:val="28"/>
        </w:rPr>
        <w:t>9</w:t>
      </w:r>
      <w:r w:rsidRPr="00940357">
        <w:rPr>
          <w:rFonts w:ascii="Times New Roman" w:hAnsi="Times New Roman"/>
          <w:sz w:val="28"/>
          <w:szCs w:val="28"/>
        </w:rPr>
        <w:t xml:space="preserve">, </w:t>
      </w:r>
      <w:r w:rsidR="00212E2B">
        <w:rPr>
          <w:rFonts w:ascii="Times New Roman" w:hAnsi="Times New Roman"/>
          <w:sz w:val="28"/>
          <w:szCs w:val="28"/>
        </w:rPr>
        <w:t>№</w:t>
      </w:r>
      <w:r w:rsidR="00276CF2">
        <w:rPr>
          <w:rFonts w:ascii="Times New Roman" w:hAnsi="Times New Roman"/>
          <w:sz w:val="28"/>
          <w:szCs w:val="28"/>
        </w:rPr>
        <w:t> </w:t>
      </w:r>
      <w:r w:rsidR="00E70954">
        <w:rPr>
          <w:rFonts w:ascii="Times New Roman" w:hAnsi="Times New Roman"/>
          <w:sz w:val="28"/>
          <w:szCs w:val="28"/>
        </w:rPr>
        <w:t>31</w:t>
      </w:r>
      <w:r w:rsidR="00212E2B" w:rsidRPr="00F27613">
        <w:rPr>
          <w:rFonts w:ascii="Times New Roman" w:hAnsi="Times New Roman"/>
          <w:sz w:val="28"/>
          <w:szCs w:val="28"/>
        </w:rPr>
        <w:t>, ст.</w:t>
      </w:r>
      <w:r w:rsidR="00276CF2" w:rsidRPr="00F27613">
        <w:rPr>
          <w:rFonts w:ascii="Times New Roman" w:hAnsi="Times New Roman"/>
          <w:sz w:val="28"/>
          <w:szCs w:val="28"/>
        </w:rPr>
        <w:t> </w:t>
      </w:r>
      <w:r w:rsidR="00E70954">
        <w:rPr>
          <w:rFonts w:ascii="Times New Roman" w:hAnsi="Times New Roman"/>
          <w:sz w:val="28"/>
          <w:szCs w:val="28"/>
        </w:rPr>
        <w:t>4453</w:t>
      </w:r>
      <w:r w:rsidRPr="00940357">
        <w:rPr>
          <w:rFonts w:ascii="Times New Roman" w:hAnsi="Times New Roman"/>
          <w:sz w:val="28"/>
          <w:szCs w:val="28"/>
        </w:rPr>
        <w:t>), подпункт</w:t>
      </w:r>
      <w:r w:rsidR="0031245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357">
        <w:rPr>
          <w:rFonts w:ascii="Times New Roman" w:hAnsi="Times New Roman"/>
          <w:sz w:val="28"/>
          <w:szCs w:val="28"/>
        </w:rPr>
        <w:t>5.</w:t>
      </w:r>
      <w:r w:rsidR="0031245B">
        <w:rPr>
          <w:rFonts w:ascii="Times New Roman" w:hAnsi="Times New Roman"/>
          <w:sz w:val="28"/>
          <w:szCs w:val="28"/>
        </w:rPr>
        <w:t>4.23</w:t>
      </w:r>
      <w:r w:rsidR="00E70954" w:rsidRPr="00E70954">
        <w:rPr>
          <w:rFonts w:ascii="Times New Roman" w:hAnsi="Times New Roman"/>
          <w:sz w:val="28"/>
          <w:szCs w:val="28"/>
          <w:vertAlign w:val="superscript"/>
        </w:rPr>
        <w:t>1</w:t>
      </w:r>
      <w:r w:rsidRPr="00940357">
        <w:rPr>
          <w:rFonts w:ascii="Times New Roman" w:hAnsi="Times New Roman"/>
          <w:sz w:val="28"/>
          <w:szCs w:val="28"/>
        </w:rPr>
        <w:t xml:space="preserve"> Положения о Министерстве строительства и жилищно-коммунального хозяйства Российской Федерации, утвержденного постановлением Правительства Российской Федерации от</w:t>
      </w:r>
      <w:r w:rsidR="005E1F80">
        <w:rPr>
          <w:rFonts w:ascii="Times New Roman" w:hAnsi="Times New Roman"/>
          <w:sz w:val="28"/>
          <w:szCs w:val="28"/>
        </w:rPr>
        <w:t> </w:t>
      </w:r>
      <w:r w:rsidRPr="00940357">
        <w:rPr>
          <w:rFonts w:ascii="Times New Roman" w:hAnsi="Times New Roman"/>
          <w:sz w:val="28"/>
          <w:szCs w:val="28"/>
        </w:rPr>
        <w:t>18</w:t>
      </w:r>
      <w:r w:rsidR="00276CF2">
        <w:rPr>
          <w:rFonts w:ascii="Times New Roman" w:hAnsi="Times New Roman"/>
          <w:sz w:val="28"/>
          <w:szCs w:val="28"/>
        </w:rPr>
        <w:t> </w:t>
      </w:r>
      <w:r w:rsidRPr="00940357">
        <w:rPr>
          <w:rFonts w:ascii="Times New Roman" w:hAnsi="Times New Roman"/>
          <w:sz w:val="28"/>
          <w:szCs w:val="28"/>
        </w:rPr>
        <w:t>ноября 2013 г. №</w:t>
      </w:r>
      <w:r w:rsidR="007E0162">
        <w:rPr>
          <w:rFonts w:ascii="Times New Roman" w:hAnsi="Times New Roman"/>
          <w:sz w:val="28"/>
          <w:szCs w:val="28"/>
        </w:rPr>
        <w:t> </w:t>
      </w:r>
      <w:r w:rsidRPr="00940357">
        <w:rPr>
          <w:rFonts w:ascii="Times New Roman" w:hAnsi="Times New Roman"/>
          <w:sz w:val="28"/>
          <w:szCs w:val="28"/>
        </w:rPr>
        <w:t xml:space="preserve">1038 </w:t>
      </w:r>
      <w:r w:rsidR="0036163C" w:rsidRPr="00465C85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2013, № 47, ст. 6117; </w:t>
      </w:r>
      <w:r w:rsidR="00A93971" w:rsidRPr="00A93971">
        <w:rPr>
          <w:rFonts w:ascii="Times New Roman" w:hAnsi="Times New Roman"/>
          <w:sz w:val="28"/>
          <w:szCs w:val="28"/>
        </w:rPr>
        <w:t>2019, № 40, ст. 5560)</w:t>
      </w:r>
      <w:r w:rsidRPr="00940357">
        <w:rPr>
          <w:rFonts w:ascii="Times New Roman" w:hAnsi="Times New Roman"/>
          <w:sz w:val="28"/>
          <w:szCs w:val="28"/>
        </w:rPr>
        <w:t xml:space="preserve">, </w:t>
      </w:r>
      <w:r w:rsidRPr="00D40107">
        <w:rPr>
          <w:rFonts w:ascii="Times New Roman" w:hAnsi="Times New Roman"/>
          <w:b/>
          <w:spacing w:val="80"/>
          <w:sz w:val="28"/>
          <w:szCs w:val="28"/>
        </w:rPr>
        <w:t>приказываю</w:t>
      </w:r>
      <w:r w:rsidRPr="008A3C60">
        <w:rPr>
          <w:rFonts w:ascii="Times New Roman" w:hAnsi="Times New Roman"/>
          <w:spacing w:val="80"/>
          <w:sz w:val="28"/>
          <w:szCs w:val="28"/>
        </w:rPr>
        <w:t>:</w:t>
      </w:r>
    </w:p>
    <w:p w:rsidR="001808F8" w:rsidRPr="001808F8" w:rsidRDefault="00E70954" w:rsidP="00C71857">
      <w:pPr>
        <w:pStyle w:val="a5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26681" w:rsidRPr="00940357">
        <w:rPr>
          <w:rFonts w:ascii="Times New Roman" w:hAnsi="Times New Roman"/>
          <w:sz w:val="28"/>
          <w:szCs w:val="28"/>
        </w:rPr>
        <w:t xml:space="preserve">твердить </w:t>
      </w:r>
      <w:r w:rsidR="005E4BCE">
        <w:rPr>
          <w:rFonts w:ascii="Times New Roman" w:hAnsi="Times New Roman"/>
          <w:sz w:val="28"/>
          <w:szCs w:val="28"/>
        </w:rPr>
        <w:t xml:space="preserve">прилагаемую </w:t>
      </w:r>
      <w:r w:rsidR="003C3615" w:rsidRPr="004B45E8">
        <w:rPr>
          <w:rFonts w:ascii="Times New Roman" w:hAnsi="Times New Roman"/>
          <w:sz w:val="28"/>
          <w:szCs w:val="28"/>
        </w:rPr>
        <w:t>Методик</w:t>
      </w:r>
      <w:r w:rsidR="003C3615">
        <w:rPr>
          <w:rFonts w:ascii="Times New Roman" w:hAnsi="Times New Roman"/>
          <w:sz w:val="28"/>
          <w:szCs w:val="28"/>
        </w:rPr>
        <w:t>у</w:t>
      </w:r>
      <w:r w:rsidR="003C3615" w:rsidRPr="004B45E8">
        <w:rPr>
          <w:rFonts w:ascii="Times New Roman" w:hAnsi="Times New Roman"/>
          <w:sz w:val="28"/>
          <w:szCs w:val="28"/>
        </w:rPr>
        <w:t xml:space="preserve"> определения стоимости работ по подготовке проектной документации, содержащей материалы в форме информационной модели</w:t>
      </w:r>
      <w:r w:rsidR="001808F8">
        <w:rPr>
          <w:rFonts w:ascii="Times New Roman" w:hAnsi="Times New Roman"/>
          <w:sz w:val="28"/>
          <w:szCs w:val="28"/>
        </w:rPr>
        <w:t>.</w:t>
      </w:r>
    </w:p>
    <w:p w:rsidR="00B26681" w:rsidRPr="00940357" w:rsidRDefault="00B26681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681" w:rsidRPr="00940357" w:rsidRDefault="00B26681" w:rsidP="00B26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E24" w:rsidRDefault="00B26681" w:rsidP="00B266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0357">
        <w:rPr>
          <w:rFonts w:ascii="Times New Roman" w:hAnsi="Times New Roman"/>
          <w:sz w:val="28"/>
          <w:szCs w:val="28"/>
        </w:rPr>
        <w:t>В.В. Якушев</w:t>
      </w:r>
    </w:p>
    <w:p w:rsidR="00BE7E24" w:rsidRPr="004B45E8" w:rsidRDefault="00BE7E24" w:rsidP="00BE7E24">
      <w:pPr>
        <w:pStyle w:val="1"/>
        <w:tabs>
          <w:tab w:val="left" w:pos="1276"/>
        </w:tabs>
        <w:spacing w:line="264" w:lineRule="auto"/>
        <w:ind w:left="5670"/>
        <w:contextualSpacing/>
        <w:rPr>
          <w:b w:val="0"/>
        </w:rPr>
      </w:pPr>
      <w:r>
        <w:rPr>
          <w:szCs w:val="28"/>
        </w:rPr>
        <w:br w:type="page"/>
      </w:r>
      <w:r w:rsidRPr="004B45E8">
        <w:rPr>
          <w:b w:val="0"/>
        </w:rPr>
        <w:lastRenderedPageBreak/>
        <w:t>УТВЕРЖДЕНА</w:t>
      </w:r>
    </w:p>
    <w:p w:rsidR="00BE7E24" w:rsidRPr="004B45E8" w:rsidRDefault="00BE7E24" w:rsidP="00BE7E24">
      <w:pPr>
        <w:pStyle w:val="1"/>
        <w:tabs>
          <w:tab w:val="left" w:pos="1276"/>
        </w:tabs>
        <w:spacing w:line="264" w:lineRule="auto"/>
        <w:ind w:left="5670"/>
        <w:contextualSpacing/>
        <w:rPr>
          <w:b w:val="0"/>
        </w:rPr>
      </w:pPr>
      <w:r w:rsidRPr="004B45E8">
        <w:rPr>
          <w:b w:val="0"/>
        </w:rPr>
        <w:t>приказом Министерства строительства и жилищно-коммунального хозяйства Российской Федерации</w:t>
      </w:r>
    </w:p>
    <w:p w:rsidR="00BE7E24" w:rsidRPr="004B45E8" w:rsidRDefault="00BE7E24" w:rsidP="00BE7E24">
      <w:pPr>
        <w:pStyle w:val="1"/>
        <w:tabs>
          <w:tab w:val="left" w:pos="1276"/>
        </w:tabs>
        <w:spacing w:line="264" w:lineRule="auto"/>
        <w:ind w:left="5670"/>
        <w:contextualSpacing/>
        <w:rPr>
          <w:b w:val="0"/>
        </w:rPr>
      </w:pPr>
      <w:r w:rsidRPr="004B45E8">
        <w:rPr>
          <w:b w:val="0"/>
        </w:rPr>
        <w:t>от ______________№________</w:t>
      </w:r>
    </w:p>
    <w:p w:rsidR="00BE7E24" w:rsidRPr="004B45E8" w:rsidRDefault="00BE7E24" w:rsidP="00BE7E24">
      <w:pPr>
        <w:pStyle w:val="a6"/>
        <w:tabs>
          <w:tab w:val="left" w:pos="1276"/>
        </w:tabs>
        <w:spacing w:line="264" w:lineRule="auto"/>
        <w:ind w:firstLine="709"/>
        <w:jc w:val="both"/>
        <w:rPr>
          <w:rFonts w:eastAsia="Calibri"/>
          <w:bCs/>
          <w:szCs w:val="28"/>
        </w:rPr>
      </w:pPr>
    </w:p>
    <w:p w:rsidR="00BE7E24" w:rsidRPr="004B45E8" w:rsidRDefault="00BE7E24" w:rsidP="00BE7E24">
      <w:pPr>
        <w:pStyle w:val="a6"/>
        <w:tabs>
          <w:tab w:val="left" w:pos="1276"/>
        </w:tabs>
        <w:spacing w:line="264" w:lineRule="auto"/>
        <w:ind w:firstLine="709"/>
        <w:jc w:val="both"/>
        <w:rPr>
          <w:rFonts w:eastAsia="Calibri"/>
          <w:bCs/>
          <w:szCs w:val="28"/>
        </w:rPr>
      </w:pPr>
    </w:p>
    <w:p w:rsidR="00BE7E24" w:rsidRPr="004B45E8" w:rsidRDefault="00BE7E24" w:rsidP="00BE7E2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45E8">
        <w:rPr>
          <w:rFonts w:ascii="Times New Roman" w:hAnsi="Times New Roman"/>
          <w:b/>
          <w:bCs/>
          <w:sz w:val="28"/>
          <w:szCs w:val="28"/>
        </w:rPr>
        <w:t xml:space="preserve">Методика определения стоимости работ по подготовке </w:t>
      </w:r>
      <w:r w:rsidRPr="004B45E8">
        <w:rPr>
          <w:rFonts w:ascii="Times New Roman" w:hAnsi="Times New Roman"/>
          <w:b/>
          <w:bCs/>
          <w:sz w:val="28"/>
          <w:szCs w:val="28"/>
        </w:rPr>
        <w:br/>
        <w:t>проектной документации, содержащей материалы</w:t>
      </w:r>
    </w:p>
    <w:p w:rsidR="00BE7E24" w:rsidRPr="004B45E8" w:rsidRDefault="00BE7E24" w:rsidP="00BE7E2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45E8">
        <w:rPr>
          <w:rFonts w:ascii="Times New Roman" w:hAnsi="Times New Roman"/>
          <w:b/>
          <w:bCs/>
          <w:sz w:val="28"/>
          <w:szCs w:val="28"/>
        </w:rPr>
        <w:t xml:space="preserve"> в форме информационной модели</w:t>
      </w:r>
    </w:p>
    <w:p w:rsidR="00BE7E24" w:rsidRPr="004B45E8" w:rsidRDefault="00BE7E24" w:rsidP="00BE7E24">
      <w:pPr>
        <w:pStyle w:val="a6"/>
        <w:tabs>
          <w:tab w:val="left" w:pos="1276"/>
        </w:tabs>
        <w:spacing w:line="264" w:lineRule="auto"/>
        <w:ind w:firstLine="709"/>
        <w:jc w:val="both"/>
      </w:pPr>
    </w:p>
    <w:p w:rsidR="00BE7E24" w:rsidRPr="004B45E8" w:rsidRDefault="00BE7E24" w:rsidP="00BE7E24">
      <w:pPr>
        <w:pStyle w:val="a5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Настоящая Методика определения стоимости работ по подготовке проектной документации, содержащей материалы в форме информационной модели</w:t>
      </w:r>
      <w:r w:rsidRPr="004B45E8" w:rsidDel="00FC793F"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(далее – Методика)</w:t>
      </w:r>
      <w:r>
        <w:rPr>
          <w:rFonts w:ascii="Times New Roman" w:hAnsi="Times New Roman"/>
          <w:sz w:val="28"/>
          <w:szCs w:val="28"/>
        </w:rPr>
        <w:t xml:space="preserve"> предназначена для </w:t>
      </w:r>
      <w:r w:rsidRPr="004B45E8">
        <w:rPr>
          <w:rFonts w:ascii="Times New Roman" w:hAnsi="Times New Roman"/>
          <w:sz w:val="28"/>
          <w:szCs w:val="28"/>
        </w:rPr>
        <w:t xml:space="preserve"> определения стоимости работ по подготовке проектной и (или) рабочей документации, содержащей материалы</w:t>
      </w:r>
      <w:r w:rsidRPr="004B45E8" w:rsidDel="00D9181C"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в форме информационной модели объекта капитального строительства на строительство, реконструкцию и капитальный ремонт объектов капитального строительства на территории Российской Федерации (далее – проектная и (или) рабочая документация, содержащая материалы в форме информационной модели), разрабатываемой как в целом на объект строительства, так и при определении стоимости подготовки отдельных разделов или видов документации,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а также капитального ремонта многоквартирного дома (общего имущества в многоквартирном доме), осуществляемого полностью или частично за счёт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доме.</w:t>
      </w:r>
    </w:p>
    <w:p w:rsidR="00BE7E24" w:rsidRDefault="00BE7E24" w:rsidP="00BE7E2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Определение стоимости работ по подготовке проектной и (или) рабочей документации, содержащей материалы в форме информационной модели,</w:t>
      </w:r>
      <w:r w:rsidRPr="004B45E8" w:rsidDel="000F52D6"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 xml:space="preserve">осуществляется в соответствии с Методическими указаниями по </w:t>
      </w:r>
      <w:r w:rsidRPr="004B45E8">
        <w:rPr>
          <w:rFonts w:ascii="Times New Roman" w:hAnsi="Times New Roman"/>
          <w:sz w:val="28"/>
          <w:szCs w:val="28"/>
        </w:rPr>
        <w:lastRenderedPageBreak/>
        <w:t xml:space="preserve">применению справочников базовых цен на проектные работы в строительстве, утвержденными приказом </w:t>
      </w:r>
      <w:proofErr w:type="spellStart"/>
      <w:r w:rsidRPr="004B45E8">
        <w:rPr>
          <w:rFonts w:ascii="Times New Roman" w:hAnsi="Times New Roman"/>
          <w:sz w:val="28"/>
          <w:szCs w:val="28"/>
        </w:rPr>
        <w:t>Минрегиона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России от 29 декабря 2009 г. № 620 «Об утверждении Методических указаний по применению справочников базовых цен на проектные работы в строительстве»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B45E8">
        <w:rPr>
          <w:rFonts w:ascii="Times New Roman" w:hAnsi="Times New Roman"/>
          <w:sz w:val="28"/>
          <w:szCs w:val="28"/>
        </w:rPr>
        <w:t>зарегистрирован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Минюст</w:t>
      </w:r>
      <w:r>
        <w:rPr>
          <w:rFonts w:ascii="Times New Roman" w:hAnsi="Times New Roman"/>
          <w:sz w:val="28"/>
          <w:szCs w:val="28"/>
        </w:rPr>
        <w:t>ом</w:t>
      </w:r>
      <w:r w:rsidRPr="004B45E8">
        <w:rPr>
          <w:rFonts w:ascii="Times New Roman" w:hAnsi="Times New Roman"/>
          <w:sz w:val="28"/>
          <w:szCs w:val="28"/>
        </w:rPr>
        <w:t xml:space="preserve"> России 23 марта 2010 г.</w:t>
      </w:r>
      <w:r>
        <w:rPr>
          <w:rFonts w:ascii="Times New Roman" w:hAnsi="Times New Roman"/>
          <w:sz w:val="28"/>
          <w:szCs w:val="28"/>
        </w:rPr>
        <w:t xml:space="preserve">, регистрационный </w:t>
      </w:r>
      <w:r w:rsidRPr="004B45E8">
        <w:rPr>
          <w:rFonts w:ascii="Times New Roman" w:hAnsi="Times New Roman"/>
          <w:sz w:val="28"/>
          <w:szCs w:val="28"/>
        </w:rPr>
        <w:t>№ 16686</w:t>
      </w:r>
      <w:r>
        <w:rPr>
          <w:rFonts w:ascii="Times New Roman" w:hAnsi="Times New Roman"/>
          <w:sz w:val="28"/>
          <w:szCs w:val="28"/>
        </w:rPr>
        <w:t>)</w:t>
      </w:r>
      <w:r w:rsidRPr="004B45E8">
        <w:rPr>
          <w:rFonts w:ascii="Times New Roman" w:hAnsi="Times New Roman"/>
          <w:sz w:val="28"/>
          <w:szCs w:val="28"/>
        </w:rPr>
        <w:t xml:space="preserve"> (далее – Методические указания по применению справочников базовых цен), с учетом положений настоящей Методики и  поправочных коэффициентов, </w:t>
      </w:r>
      <w:r>
        <w:rPr>
          <w:rFonts w:ascii="Times New Roman" w:hAnsi="Times New Roman"/>
          <w:sz w:val="28"/>
          <w:szCs w:val="28"/>
        </w:rPr>
        <w:t xml:space="preserve">применяемых при определении стоимости работ по подготовке проектной и (или) рабочей документации, содержащей материалы в форме информационной модели, </w:t>
      </w:r>
      <w:r w:rsidRPr="004B45E8">
        <w:rPr>
          <w:rFonts w:ascii="Times New Roman" w:hAnsi="Times New Roman"/>
          <w:sz w:val="28"/>
          <w:szCs w:val="28"/>
        </w:rPr>
        <w:t xml:space="preserve">приведенных в </w:t>
      </w:r>
      <w:r>
        <w:rPr>
          <w:rFonts w:ascii="Times New Roman" w:hAnsi="Times New Roman"/>
          <w:sz w:val="28"/>
          <w:szCs w:val="28"/>
        </w:rPr>
        <w:t>П</w:t>
      </w:r>
      <w:r w:rsidRPr="004B45E8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4B4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B45E8">
        <w:rPr>
          <w:rFonts w:ascii="Times New Roman" w:hAnsi="Times New Roman"/>
          <w:sz w:val="28"/>
          <w:szCs w:val="28"/>
        </w:rPr>
        <w:t>1 к Методике.</w:t>
      </w:r>
    </w:p>
    <w:p w:rsidR="00BE7E24" w:rsidRPr="004B45E8" w:rsidRDefault="00BE7E24" w:rsidP="00BE7E24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Стоимость работ по подготовке проектной и (или) рабочей документации, содержащей материалы в форме информационной модели, определяемая в соответствии с Методикой, учитывает стоимость разработки инженерной цифровой модели местности (далее – ИЦММ), цифровой информационной модели объекта (элементов объекта) (далее – ЦИМ) и разделов проектной документации, содержащей материалы в текстовой и графической форме, разработанных в соответствии с составом и требованиями к содержанию разделов проектной документации на строительство, предусмотренными Положением о составе разделов проектной документации и требованиях к их содержанию, утвержденным по</w:t>
      </w:r>
      <w:r w:rsidRPr="00D11BB7">
        <w:rPr>
          <w:rFonts w:ascii="Times New Roman" w:hAnsi="Times New Roman"/>
          <w:sz w:val="28"/>
          <w:szCs w:val="28"/>
        </w:rPr>
        <w:t>становлением Правительства Российской Федерации от 16 февраля 2008 г. № 87 (далее – Положение)</w:t>
      </w:r>
      <w:r>
        <w:rPr>
          <w:rFonts w:ascii="Times New Roman" w:hAnsi="Times New Roman"/>
          <w:sz w:val="28"/>
          <w:szCs w:val="28"/>
        </w:rPr>
        <w:t>,</w:t>
      </w:r>
      <w:r w:rsidRPr="00D11BB7">
        <w:rPr>
          <w:rFonts w:ascii="Times New Roman" w:hAnsi="Times New Roman"/>
          <w:sz w:val="28"/>
          <w:szCs w:val="28"/>
        </w:rPr>
        <w:t xml:space="preserve"> (Собрание законодательства Российской Федерации, 2008, № 8, ст. 744; </w:t>
      </w:r>
      <w:r w:rsidRPr="00E725B8">
        <w:rPr>
          <w:rFonts w:ascii="Times New Roman" w:hAnsi="Times New Roman"/>
          <w:sz w:val="28"/>
          <w:szCs w:val="28"/>
        </w:rPr>
        <w:t xml:space="preserve">2019, </w:t>
      </w:r>
      <w:r>
        <w:rPr>
          <w:rFonts w:ascii="Times New Roman" w:hAnsi="Times New Roman"/>
          <w:sz w:val="28"/>
          <w:szCs w:val="28"/>
        </w:rPr>
        <w:t>№</w:t>
      </w:r>
      <w:r w:rsidRPr="00E725B8">
        <w:rPr>
          <w:rFonts w:ascii="Times New Roman" w:hAnsi="Times New Roman"/>
          <w:sz w:val="28"/>
          <w:szCs w:val="28"/>
        </w:rPr>
        <w:t xml:space="preserve"> 28, ст. 3788</w:t>
      </w:r>
      <w:r w:rsidRPr="00D11BB7">
        <w:rPr>
          <w:rFonts w:ascii="Times New Roman" w:hAnsi="Times New Roman"/>
          <w:sz w:val="28"/>
          <w:szCs w:val="28"/>
        </w:rPr>
        <w:t>) и (или) рабочей документации для строительства объектов, в предел</w:t>
      </w:r>
      <w:r w:rsidRPr="004B45E8">
        <w:rPr>
          <w:rFonts w:ascii="Times New Roman" w:hAnsi="Times New Roman"/>
          <w:sz w:val="28"/>
          <w:szCs w:val="28"/>
        </w:rPr>
        <w:t xml:space="preserve">ах отведенного земельного участка (кроме дополнительных и сопутствующих работ). </w:t>
      </w:r>
    </w:p>
    <w:p w:rsidR="00BE7E24" w:rsidRPr="004B45E8" w:rsidRDefault="00BE7E24" w:rsidP="00BE7E2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Стоимость работ по подготовке проектной документации, содержащей материалы</w:t>
      </w:r>
      <w:r w:rsidRPr="004B45E8" w:rsidDel="00770863"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в форме информационной модели, определяется по формуле</w:t>
      </w:r>
      <w:r>
        <w:rPr>
          <w:rFonts w:ascii="Times New Roman" w:hAnsi="Times New Roman"/>
          <w:sz w:val="28"/>
          <w:szCs w:val="28"/>
        </w:rPr>
        <w:t xml:space="preserve"> (1)</w:t>
      </w:r>
      <w:r w:rsidRPr="004B45E8">
        <w:rPr>
          <w:rFonts w:ascii="Times New Roman" w:hAnsi="Times New Roman"/>
          <w:sz w:val="28"/>
          <w:szCs w:val="28"/>
        </w:rPr>
        <w:t>: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B45E8">
        <w:rPr>
          <w:rFonts w:ascii="Times New Roman" w:hAnsi="Times New Roman"/>
          <w:sz w:val="28"/>
          <w:szCs w:val="28"/>
        </w:rPr>
        <w:t>С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proofErr w:type="gramStart"/>
      <w:r w:rsidRPr="004B45E8">
        <w:rPr>
          <w:rFonts w:ascii="Times New Roman" w:hAnsi="Times New Roman"/>
          <w:sz w:val="28"/>
          <w:szCs w:val="28"/>
        </w:rPr>
        <w:t xml:space="preserve"> = С</w:t>
      </w:r>
      <w:proofErr w:type="gramEnd"/>
      <w:r w:rsidRPr="004B45E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× (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</w:t>
      </w:r>
      <w:r w:rsidRPr="004B45E8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ТГп</w:t>
      </w:r>
      <w:proofErr w:type="spellEnd"/>
      <w:r w:rsidRPr="004B45E8">
        <w:rPr>
          <w:rFonts w:ascii="Times New Roman" w:hAnsi="Times New Roman"/>
          <w:sz w:val="28"/>
          <w:szCs w:val="28"/>
        </w:rPr>
        <w:t>)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>ПД</w:t>
      </w:r>
      <w:r w:rsidRPr="004B45E8">
        <w:rPr>
          <w:rFonts w:ascii="Times New Roman" w:hAnsi="Times New Roman"/>
          <w:sz w:val="28"/>
          <w:szCs w:val="28"/>
        </w:rPr>
        <w:t xml:space="preserve">          (1), 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где: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5E8">
        <w:rPr>
          <w:rFonts w:ascii="Times New Roman" w:hAnsi="Times New Roman"/>
          <w:sz w:val="28"/>
          <w:szCs w:val="28"/>
        </w:rPr>
        <w:t>С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– стоимость работ по подготовке проектной документации, содержащей материалы в форме информационной модели, в рублях;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С – базовая цена разработки проектной документации, определяемая в соответствии с пунктами 2.1.1 и 2.2.4 Методических указаний по применению справочников базовых цен, в рублях;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– сумма долей относительных стоимостей работ по подготовке разделов «Схема планировочной организации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br/>
        <w:t>(далее – ПЗУ), «Архитектурные решения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 – АР), «Конструктивные и объемно-планировочные решения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 – КР), «Проект организации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 – ПОС), «Смета на строительство объектов капитального </w:t>
      </w:r>
      <w:r w:rsidRPr="004B45E8">
        <w:rPr>
          <w:rFonts w:ascii="Times New Roman" w:hAnsi="Times New Roman"/>
          <w:sz w:val="28"/>
          <w:szCs w:val="28"/>
        </w:rPr>
        <w:lastRenderedPageBreak/>
        <w:t>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 – СМ), подразделов «Система электроснабжения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B45E8">
        <w:rPr>
          <w:rFonts w:ascii="Times New Roman" w:hAnsi="Times New Roman"/>
          <w:sz w:val="28"/>
          <w:szCs w:val="28"/>
        </w:rPr>
        <w:t>(далее –</w:t>
      </w:r>
      <w:r>
        <w:rPr>
          <w:rFonts w:ascii="Times New Roman" w:hAnsi="Times New Roman"/>
          <w:sz w:val="28"/>
          <w:szCs w:val="28"/>
        </w:rPr>
        <w:t> </w:t>
      </w:r>
      <w:r w:rsidRPr="004B45E8">
        <w:rPr>
          <w:rFonts w:ascii="Times New Roman" w:hAnsi="Times New Roman"/>
          <w:sz w:val="28"/>
          <w:szCs w:val="28"/>
        </w:rPr>
        <w:t>ЭО), «Система водоснабжения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 – ВС), «Система водоотведения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 – ВО), «Отопление, вентиляция и кондиционирование воздуха, тепловые сети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 – ОВ), «Сети связи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 – СС), «Система газоснабжения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 –  ГС), «Технологические решения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 – ТХ) раздела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(далее – ИОС)» проектной документации, содержащей материалы</w:t>
      </w:r>
      <w:r w:rsidRPr="004B45E8" w:rsidDel="00770863"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в форме информационной модели;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К</w:t>
      </w:r>
      <w:r w:rsidRPr="004B45E8">
        <w:rPr>
          <w:rFonts w:ascii="Times New Roman" w:hAnsi="Times New Roman"/>
          <w:sz w:val="28"/>
          <w:szCs w:val="28"/>
          <w:vertAlign w:val="subscript"/>
        </w:rPr>
        <w:t xml:space="preserve">ИМ </w:t>
      </w:r>
      <w:r w:rsidRPr="004B45E8">
        <w:rPr>
          <w:rFonts w:ascii="Times New Roman" w:hAnsi="Times New Roman"/>
          <w:sz w:val="28"/>
          <w:szCs w:val="28"/>
        </w:rPr>
        <w:t>– рекомендуемый поправочный коэффициент, применяемый при определении стоимости работ по подготовке проектной документации и (или) рабочей документации,</w:t>
      </w:r>
      <w:r w:rsidRPr="004B45E8">
        <w:t xml:space="preserve"> </w:t>
      </w:r>
      <w:r w:rsidRPr="004B45E8">
        <w:rPr>
          <w:rFonts w:ascii="Times New Roman" w:hAnsi="Times New Roman"/>
          <w:sz w:val="28"/>
          <w:szCs w:val="28"/>
        </w:rPr>
        <w:t>содержащей материалы в форме информационной модели (далее – поправочный коэффициент), и</w:t>
      </w:r>
      <w:r w:rsidRPr="004B45E8">
        <w:t xml:space="preserve"> </w:t>
      </w:r>
      <w:r w:rsidRPr="004B45E8">
        <w:rPr>
          <w:rFonts w:ascii="Times New Roman" w:hAnsi="Times New Roman"/>
          <w:sz w:val="28"/>
          <w:szCs w:val="28"/>
        </w:rPr>
        <w:t>учитывающий работы по разработке ИЦММ и ЦИМ;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ТГп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– сумма долей относительных стоимостей разработки разделов «Пояснительная записка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 – ПЗ),</w:t>
      </w:r>
      <w:r w:rsidRPr="004B45E8">
        <w:t xml:space="preserve"> </w:t>
      </w:r>
      <w:r w:rsidRPr="004B45E8">
        <w:rPr>
          <w:rFonts w:ascii="Times New Roman" w:hAnsi="Times New Roman"/>
          <w:sz w:val="28"/>
          <w:szCs w:val="28"/>
        </w:rPr>
        <w:t>«Перечень мероприятий по охране окружающей среды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 – ООС), «Мероприятия по обеспечению пожарной безопасности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 – МПОБ), «Мероприятия по обеспечению доступа инвалидов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 – МОДИ),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</w:r>
      <w:r>
        <w:rPr>
          <w:rFonts w:ascii="Times New Roman" w:hAnsi="Times New Roman"/>
          <w:sz w:val="28"/>
          <w:szCs w:val="28"/>
        </w:rPr>
        <w:t>»</w:t>
      </w:r>
      <w:r w:rsidRPr="004B45E8">
        <w:rPr>
          <w:rFonts w:ascii="Times New Roman" w:hAnsi="Times New Roman"/>
          <w:sz w:val="28"/>
          <w:szCs w:val="28"/>
        </w:rPr>
        <w:t xml:space="preserve"> (далее – ЭЭФ)</w:t>
      </w:r>
      <w:r w:rsidRPr="004B45E8">
        <w:t xml:space="preserve"> </w:t>
      </w:r>
      <w:r w:rsidRPr="004B45E8">
        <w:rPr>
          <w:rFonts w:ascii="Times New Roman" w:hAnsi="Times New Roman"/>
          <w:sz w:val="28"/>
          <w:szCs w:val="28"/>
        </w:rPr>
        <w:t>проектной документации, содержащих материалы в текстовой и графической форме;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К</w:t>
      </w:r>
      <w:r w:rsidRPr="004B45E8">
        <w:rPr>
          <w:rFonts w:ascii="Times New Roman" w:hAnsi="Times New Roman"/>
          <w:sz w:val="28"/>
          <w:szCs w:val="28"/>
          <w:vertAlign w:val="subscript"/>
        </w:rPr>
        <w:t>ПД</w:t>
      </w:r>
      <w:r w:rsidRPr="004B45E8">
        <w:rPr>
          <w:rFonts w:ascii="Times New Roman" w:hAnsi="Times New Roman"/>
          <w:sz w:val="28"/>
          <w:szCs w:val="28"/>
        </w:rPr>
        <w:t xml:space="preserve"> – доля стоимости работ по подготовке проектной документации, принимаемая в соответствии с пунктом 1 таблицы 1 Методики.</w:t>
      </w:r>
    </w:p>
    <w:p w:rsidR="00BE7E24" w:rsidRPr="004B45E8" w:rsidRDefault="00BE7E24" w:rsidP="00BE7E2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Стоимость работ по подготовке рабочей документации, содержащей материалы в форме информационной модели, определяется по формуле</w:t>
      </w:r>
      <w:r>
        <w:rPr>
          <w:rFonts w:ascii="Times New Roman" w:hAnsi="Times New Roman"/>
          <w:sz w:val="28"/>
          <w:szCs w:val="28"/>
        </w:rPr>
        <w:t xml:space="preserve"> (2)</w:t>
      </w:r>
      <w:r w:rsidRPr="004B45E8">
        <w:rPr>
          <w:rFonts w:ascii="Times New Roman" w:hAnsi="Times New Roman"/>
          <w:sz w:val="28"/>
          <w:szCs w:val="28"/>
        </w:rPr>
        <w:t>: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B45E8">
        <w:rPr>
          <w:rFonts w:ascii="Times New Roman" w:hAnsi="Times New Roman"/>
          <w:sz w:val="28"/>
          <w:szCs w:val="28"/>
        </w:rPr>
        <w:t>С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ИМр</w:t>
      </w:r>
      <w:proofErr w:type="spellEnd"/>
      <w:proofErr w:type="gramStart"/>
      <w:r w:rsidRPr="004B45E8">
        <w:rPr>
          <w:rFonts w:ascii="Times New Roman" w:hAnsi="Times New Roman"/>
          <w:sz w:val="28"/>
          <w:szCs w:val="28"/>
        </w:rPr>
        <w:t xml:space="preserve"> = С</w:t>
      </w:r>
      <w:proofErr w:type="gramEnd"/>
      <w:r w:rsidRPr="004B45E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× (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ИМр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</w:t>
      </w:r>
      <w:r w:rsidRPr="004B45E8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ТГр</w:t>
      </w:r>
      <w:proofErr w:type="spellEnd"/>
      <w:r w:rsidRPr="004B45E8">
        <w:rPr>
          <w:rFonts w:ascii="Times New Roman" w:hAnsi="Times New Roman"/>
          <w:sz w:val="28"/>
          <w:szCs w:val="28"/>
        </w:rPr>
        <w:t>)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>РД</w:t>
      </w:r>
      <w:r w:rsidRPr="004B45E8">
        <w:rPr>
          <w:rFonts w:ascii="Times New Roman" w:hAnsi="Times New Roman"/>
          <w:sz w:val="28"/>
          <w:szCs w:val="28"/>
        </w:rPr>
        <w:t xml:space="preserve">          (2), 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где: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5E8">
        <w:rPr>
          <w:rFonts w:ascii="Times New Roman" w:hAnsi="Times New Roman"/>
          <w:sz w:val="28"/>
          <w:szCs w:val="28"/>
        </w:rPr>
        <w:t>С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ИМр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– стоимость работ по подготовке рабочей документации, содержащей материалы в форме информационной модели, в рублях;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С – базовая цена разработки рабочей документации, определяемая в соответствии с пунктами 2.1.1 и 2.2.4 Методических указаний по применению справочников базовых цен, в рублях;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ИМр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– сумма долей относительных стоимостей работ по подготовке комплектов рабочей документации, содержащей материалы в форме информационной модели, соответствующих разделам ПЗУ, АР, КР, подразделам ЭО, ВС, ВО, ОВ, СС, ГС, ТХ раздела ИОС проектной документации</w:t>
      </w:r>
      <w:r w:rsidRPr="004B45E8">
        <w:t xml:space="preserve">, </w:t>
      </w:r>
      <w:r w:rsidRPr="004B45E8">
        <w:rPr>
          <w:rFonts w:ascii="Times New Roman" w:hAnsi="Times New Roman"/>
          <w:sz w:val="28"/>
          <w:szCs w:val="28"/>
        </w:rPr>
        <w:t>разработки раздела ПОС,</w:t>
      </w:r>
      <w:r w:rsidRPr="004077FE">
        <w:rPr>
          <w:rFonts w:ascii="Times New Roman" w:hAnsi="Times New Roman"/>
          <w:sz w:val="28"/>
          <w:szCs w:val="28"/>
        </w:rPr>
        <w:t xml:space="preserve"> содержащего материалы в форме </w:t>
      </w:r>
      <w:r w:rsidRPr="004077FE">
        <w:rPr>
          <w:rFonts w:ascii="Times New Roman" w:hAnsi="Times New Roman"/>
          <w:sz w:val="28"/>
          <w:szCs w:val="28"/>
        </w:rPr>
        <w:lastRenderedPageBreak/>
        <w:t>информационной модели</w:t>
      </w:r>
      <w:r w:rsidRPr="004B45E8">
        <w:rPr>
          <w:rFonts w:ascii="Times New Roman" w:hAnsi="Times New Roman"/>
          <w:sz w:val="28"/>
          <w:szCs w:val="28"/>
        </w:rPr>
        <w:t>, в составе рабочей документации, сметной документации;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К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</w:t>
      </w:r>
      <w:r w:rsidRPr="004B45E8">
        <w:rPr>
          <w:rFonts w:ascii="Times New Roman" w:hAnsi="Times New Roman"/>
          <w:sz w:val="28"/>
          <w:szCs w:val="28"/>
        </w:rPr>
        <w:t xml:space="preserve"> </w:t>
      </w:r>
      <w:r w:rsidRPr="004077FE">
        <w:rPr>
          <w:rFonts w:ascii="Times New Roman" w:hAnsi="Times New Roman"/>
          <w:sz w:val="28"/>
          <w:szCs w:val="28"/>
        </w:rPr>
        <w:t>–</w:t>
      </w:r>
      <w:r w:rsidRPr="004B45E8">
        <w:rPr>
          <w:rFonts w:ascii="Times New Roman" w:hAnsi="Times New Roman"/>
          <w:sz w:val="28"/>
          <w:szCs w:val="28"/>
        </w:rPr>
        <w:t xml:space="preserve"> поправочный коэффициент;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ТГр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– сумма долей относительных стоимостей разработки разделов рабочей документации, содержащих материалы в текстовой и графической форме (только при наличии);</w:t>
      </w:r>
    </w:p>
    <w:p w:rsidR="00BE7E24" w:rsidRPr="004B45E8" w:rsidRDefault="00BE7E24" w:rsidP="00BE7E24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К</w:t>
      </w:r>
      <w:r w:rsidRPr="004B45E8">
        <w:rPr>
          <w:rFonts w:ascii="Times New Roman" w:hAnsi="Times New Roman"/>
          <w:sz w:val="28"/>
          <w:szCs w:val="28"/>
          <w:vertAlign w:val="subscript"/>
        </w:rPr>
        <w:t>Р</w:t>
      </w:r>
      <w:r w:rsidRPr="004077FE">
        <w:rPr>
          <w:rFonts w:ascii="Times New Roman" w:hAnsi="Times New Roman"/>
          <w:sz w:val="28"/>
          <w:szCs w:val="28"/>
          <w:vertAlign w:val="subscript"/>
        </w:rPr>
        <w:t>Д</w:t>
      </w:r>
      <w:r w:rsidRPr="004B45E8">
        <w:rPr>
          <w:rFonts w:ascii="Times New Roman" w:hAnsi="Times New Roman"/>
          <w:sz w:val="28"/>
          <w:szCs w:val="28"/>
        </w:rPr>
        <w:t xml:space="preserve"> – доля стоимости работ по подготовке рабочей документации, принимаемая в соответствии с пунктом 2 таблицы 1 Методики. Стоимостью работ по подготовке проектной документации, содержащей материалы</w:t>
      </w:r>
      <w:r w:rsidRPr="004B45E8" w:rsidDel="00770863"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в форме информационной модели, определённой в соответствии с Методикой, учтена разработка информационной модели в формате IFC согласно своду правил СП 333.1325800.2017 «Информационное моделирование в строительстве. Правила формирования информационной модели объектов на различных стадиях жизненного цикла», утвержденному приказом Минстроя России от 18 сентября 2017 г. №1227/</w:t>
      </w:r>
      <w:proofErr w:type="spellStart"/>
      <w:r w:rsidRPr="004B45E8">
        <w:rPr>
          <w:rFonts w:ascii="Times New Roman" w:hAnsi="Times New Roman"/>
          <w:sz w:val="28"/>
          <w:szCs w:val="28"/>
        </w:rPr>
        <w:t>пр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(далее − СП 333.1325800.2017)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(или) в формате отечественных производителей программного обеспечения.</w:t>
      </w:r>
    </w:p>
    <w:p w:rsidR="00BE7E24" w:rsidRPr="004B45E8" w:rsidRDefault="00BE7E24" w:rsidP="00BE7E2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 xml:space="preserve">Стоимость разработки </w:t>
      </w:r>
      <w:r>
        <w:rPr>
          <w:rFonts w:ascii="Times New Roman" w:hAnsi="Times New Roman"/>
          <w:sz w:val="28"/>
          <w:szCs w:val="28"/>
        </w:rPr>
        <w:t>цифровой информационной модели (далее –</w:t>
      </w:r>
      <w:r w:rsidRPr="004B45E8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)</w:t>
      </w:r>
      <w:r w:rsidRPr="004B45E8">
        <w:rPr>
          <w:rFonts w:ascii="Times New Roman" w:hAnsi="Times New Roman"/>
          <w:sz w:val="28"/>
          <w:szCs w:val="28"/>
        </w:rPr>
        <w:t xml:space="preserve"> по разделам проектной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(или) рабочей документации, не учтенным базовы</w:t>
      </w:r>
      <w:r>
        <w:rPr>
          <w:rFonts w:ascii="Times New Roman" w:hAnsi="Times New Roman"/>
          <w:sz w:val="28"/>
          <w:szCs w:val="28"/>
        </w:rPr>
        <w:t>ми</w:t>
      </w:r>
      <w:r w:rsidRPr="004B45E8">
        <w:rPr>
          <w:rFonts w:ascii="Times New Roman" w:hAnsi="Times New Roman"/>
          <w:sz w:val="28"/>
          <w:szCs w:val="28"/>
        </w:rPr>
        <w:t xml:space="preserve"> цен</w:t>
      </w:r>
      <w:r>
        <w:rPr>
          <w:rFonts w:ascii="Times New Roman" w:hAnsi="Times New Roman"/>
          <w:sz w:val="28"/>
          <w:szCs w:val="28"/>
        </w:rPr>
        <w:t>ами</w:t>
      </w:r>
      <w:r w:rsidRPr="004B45E8">
        <w:rPr>
          <w:rFonts w:ascii="Times New Roman" w:hAnsi="Times New Roman"/>
          <w:sz w:val="28"/>
          <w:szCs w:val="28"/>
        </w:rPr>
        <w:t xml:space="preserve"> на проектные работы для строительства (в строительстве)</w:t>
      </w:r>
      <w:r>
        <w:rPr>
          <w:rFonts w:ascii="Times New Roman" w:hAnsi="Times New Roman"/>
          <w:sz w:val="28"/>
          <w:szCs w:val="28"/>
        </w:rPr>
        <w:t>, сведения о которых внесены в федеральный реестр сметных нормативов</w:t>
      </w:r>
      <w:r w:rsidRPr="004B45E8">
        <w:rPr>
          <w:rFonts w:ascii="Times New Roman" w:hAnsi="Times New Roman"/>
          <w:sz w:val="28"/>
          <w:szCs w:val="28"/>
        </w:rPr>
        <w:t xml:space="preserve"> (далее – СБЦ на проектные работы), определяется применением соответствующего поправочного коэффициента, к</w:t>
      </w:r>
      <w:r>
        <w:rPr>
          <w:rFonts w:ascii="Times New Roman" w:hAnsi="Times New Roman"/>
          <w:sz w:val="28"/>
          <w:szCs w:val="28"/>
        </w:rPr>
        <w:t> </w:t>
      </w:r>
      <w:r w:rsidRPr="004B45E8">
        <w:rPr>
          <w:rFonts w:ascii="Times New Roman" w:hAnsi="Times New Roman"/>
          <w:sz w:val="28"/>
          <w:szCs w:val="28"/>
        </w:rPr>
        <w:t>стоимости разработки проектной и(или) рабочей документации, содержащей материалы в текстовой и графической форме.</w:t>
      </w:r>
    </w:p>
    <w:p w:rsidR="00BE7E24" w:rsidRPr="004B45E8" w:rsidRDefault="00BE7E24" w:rsidP="00BE7E24">
      <w:pPr>
        <w:pStyle w:val="a5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 xml:space="preserve">Поправочными коэффициентами предусмотрена стоимость работ по подготовке проектной и рабочей документации, разработанной в форме информационной модели при следующих уровнях проработки элементов (далее – </w:t>
      </w:r>
      <w:r w:rsidRPr="004B45E8">
        <w:rPr>
          <w:rFonts w:ascii="Times New Roman" w:hAnsi="Times New Roman"/>
          <w:sz w:val="28"/>
          <w:szCs w:val="28"/>
          <w:lang w:val="en-US"/>
        </w:rPr>
        <w:t>LOD</w:t>
      </w:r>
      <w:r w:rsidRPr="004B45E8">
        <w:rPr>
          <w:rFonts w:ascii="Times New Roman" w:hAnsi="Times New Roman"/>
          <w:sz w:val="28"/>
          <w:szCs w:val="28"/>
        </w:rPr>
        <w:t>) ЦИМ согласно СП 333.1325800.2017:</w:t>
      </w:r>
    </w:p>
    <w:p w:rsidR="00BE7E24" w:rsidRPr="004077FE" w:rsidRDefault="00BE7E24" w:rsidP="00BE7E24">
      <w:pPr>
        <w:pStyle w:val="a5"/>
        <w:numPr>
          <w:ilvl w:val="0"/>
          <w:numId w:val="1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 xml:space="preserve">разработка проектной документации </w:t>
      </w:r>
      <w:r w:rsidRPr="004B45E8">
        <w:rPr>
          <w:rFonts w:ascii="Times New Roman" w:hAnsi="Times New Roman"/>
          <w:sz w:val="28"/>
          <w:szCs w:val="28"/>
        </w:rPr>
        <w:t>–</w:t>
      </w:r>
      <w:r w:rsidRPr="004077FE">
        <w:rPr>
          <w:rFonts w:ascii="Times New Roman" w:hAnsi="Times New Roman"/>
          <w:sz w:val="28"/>
          <w:szCs w:val="28"/>
        </w:rPr>
        <w:t xml:space="preserve"> LOD 300;</w:t>
      </w:r>
    </w:p>
    <w:p w:rsidR="00BE7E24" w:rsidRPr="004B45E8" w:rsidRDefault="00BE7E24" w:rsidP="00BE7E24">
      <w:pPr>
        <w:pStyle w:val="a5"/>
        <w:numPr>
          <w:ilvl w:val="0"/>
          <w:numId w:val="1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разработка рабочей документации –</w:t>
      </w:r>
      <w:r w:rsidRPr="004B45E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LOD 400.</w:t>
      </w:r>
    </w:p>
    <w:p w:rsidR="00BE7E24" w:rsidRPr="004B45E8" w:rsidRDefault="00BE7E24" w:rsidP="00BE7E24">
      <w:pPr>
        <w:pStyle w:val="a5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 xml:space="preserve">Распределение стоимости работ по подготовке проектной и рабочей документации, содержащей материалы в форме информационной модели, по видам разрабатываемой документации </w:t>
      </w:r>
      <w:r>
        <w:rPr>
          <w:rFonts w:ascii="Times New Roman" w:hAnsi="Times New Roman"/>
          <w:sz w:val="28"/>
          <w:szCs w:val="28"/>
        </w:rPr>
        <w:t>осуществляется следующим образом:</w:t>
      </w:r>
    </w:p>
    <w:p w:rsidR="00BE7E24" w:rsidRDefault="00BE7E24" w:rsidP="00BE7E24">
      <w:pPr>
        <w:spacing w:after="0" w:line="264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5958"/>
        <w:gridCol w:w="3331"/>
      </w:tblGrid>
      <w:tr w:rsidR="00BE7E24" w:rsidRPr="004B45E8" w:rsidTr="00724BD6">
        <w:trPr>
          <w:trHeight w:val="230"/>
          <w:jc w:val="center"/>
        </w:trPr>
        <w:tc>
          <w:tcPr>
            <w:tcW w:w="287" w:type="pct"/>
            <w:vAlign w:val="center"/>
          </w:tcPr>
          <w:p w:rsidR="00BE7E24" w:rsidRPr="004077FE" w:rsidRDefault="00BE7E24" w:rsidP="00724BD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F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23" w:type="pct"/>
            <w:vAlign w:val="center"/>
          </w:tcPr>
          <w:p w:rsidR="00BE7E24" w:rsidRPr="004077FE" w:rsidRDefault="00BE7E24" w:rsidP="00724BD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FE">
              <w:rPr>
                <w:rFonts w:ascii="Times New Roman" w:hAnsi="Times New Roman"/>
                <w:color w:val="000000"/>
                <w:sz w:val="24"/>
                <w:szCs w:val="24"/>
              </w:rPr>
              <w:t>Виды документации</w:t>
            </w:r>
          </w:p>
        </w:tc>
        <w:tc>
          <w:tcPr>
            <w:tcW w:w="1690" w:type="pct"/>
            <w:vAlign w:val="center"/>
          </w:tcPr>
          <w:p w:rsidR="00BE7E24" w:rsidRPr="004077FE" w:rsidRDefault="00BE7E24" w:rsidP="00724BD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FE">
              <w:rPr>
                <w:rFonts w:ascii="Times New Roman" w:hAnsi="Times New Roman"/>
                <w:color w:val="000000"/>
                <w:sz w:val="24"/>
                <w:szCs w:val="24"/>
              </w:rPr>
              <w:t>Доля стоимости проектных работ (%)</w:t>
            </w:r>
          </w:p>
        </w:tc>
      </w:tr>
      <w:tr w:rsidR="00BE7E24" w:rsidRPr="004B45E8" w:rsidTr="00724BD6">
        <w:trPr>
          <w:trHeight w:val="110"/>
          <w:jc w:val="center"/>
        </w:trPr>
        <w:tc>
          <w:tcPr>
            <w:tcW w:w="287" w:type="pct"/>
            <w:vAlign w:val="center"/>
          </w:tcPr>
          <w:p w:rsidR="00BE7E24" w:rsidRPr="004077FE" w:rsidRDefault="00BE7E24" w:rsidP="00724BD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F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3" w:type="pct"/>
            <w:vAlign w:val="center"/>
          </w:tcPr>
          <w:p w:rsidR="00BE7E24" w:rsidRPr="004077FE" w:rsidRDefault="00BE7E24" w:rsidP="00724B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документация (П) </w:t>
            </w:r>
          </w:p>
        </w:tc>
        <w:tc>
          <w:tcPr>
            <w:tcW w:w="1690" w:type="pct"/>
            <w:vAlign w:val="center"/>
          </w:tcPr>
          <w:p w:rsidR="00BE7E24" w:rsidRPr="004077FE" w:rsidRDefault="00BE7E24" w:rsidP="00724BD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F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BE7E24" w:rsidRPr="004B45E8" w:rsidTr="00724BD6">
        <w:trPr>
          <w:trHeight w:val="110"/>
          <w:jc w:val="center"/>
        </w:trPr>
        <w:tc>
          <w:tcPr>
            <w:tcW w:w="287" w:type="pct"/>
            <w:vAlign w:val="center"/>
          </w:tcPr>
          <w:p w:rsidR="00BE7E24" w:rsidRPr="004077FE" w:rsidRDefault="00BE7E24" w:rsidP="00724BD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F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3" w:type="pct"/>
            <w:vAlign w:val="center"/>
          </w:tcPr>
          <w:p w:rsidR="00BE7E24" w:rsidRPr="004077FE" w:rsidRDefault="00BE7E24" w:rsidP="00724B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документация (Р) </w:t>
            </w:r>
          </w:p>
        </w:tc>
        <w:tc>
          <w:tcPr>
            <w:tcW w:w="1690" w:type="pct"/>
            <w:vAlign w:val="center"/>
          </w:tcPr>
          <w:p w:rsidR="00BE7E24" w:rsidRPr="004077FE" w:rsidRDefault="00BE7E24" w:rsidP="00724BD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F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BE7E24" w:rsidRPr="004077FE" w:rsidRDefault="00BE7E24" w:rsidP="00BE7E24">
      <w:pPr>
        <w:pStyle w:val="a5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 xml:space="preserve">При разработке рабочей документации в форме информационной модели на основании существующей проектной документации, разработанной в виде материалов в текстовой и графической формах, доля стоимости </w:t>
      </w:r>
      <w:r w:rsidRPr="004077FE">
        <w:rPr>
          <w:rFonts w:ascii="Times New Roman" w:hAnsi="Times New Roman"/>
          <w:sz w:val="28"/>
          <w:szCs w:val="28"/>
        </w:rPr>
        <w:lastRenderedPageBreak/>
        <w:t>разработки рабочей документации для определения размера поправочного коэффициента принимается равной 60%.</w:t>
      </w:r>
    </w:p>
    <w:p w:rsidR="00BE7E24" w:rsidRDefault="00BE7E24" w:rsidP="00BE7E24">
      <w:pPr>
        <w:pStyle w:val="a5"/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 xml:space="preserve">Распределение </w:t>
      </w:r>
      <w:r>
        <w:rPr>
          <w:rFonts w:ascii="Times New Roman" w:hAnsi="Times New Roman"/>
          <w:sz w:val="28"/>
          <w:szCs w:val="28"/>
        </w:rPr>
        <w:t xml:space="preserve">относительной </w:t>
      </w:r>
      <w:r w:rsidRPr="004B45E8">
        <w:rPr>
          <w:rFonts w:ascii="Times New Roman" w:hAnsi="Times New Roman"/>
          <w:sz w:val="28"/>
          <w:szCs w:val="28"/>
        </w:rPr>
        <w:t>стоимости работ по подготовке проектной и рабочей документации</w:t>
      </w:r>
      <w:r>
        <w:rPr>
          <w:rFonts w:ascii="Times New Roman" w:hAnsi="Times New Roman"/>
          <w:sz w:val="28"/>
          <w:szCs w:val="28"/>
        </w:rPr>
        <w:t xml:space="preserve"> для строительства общественных зданий и сооружений, а также жилых зданий</w:t>
      </w:r>
      <w:r w:rsidRPr="004B45E8">
        <w:rPr>
          <w:rFonts w:ascii="Times New Roman" w:hAnsi="Times New Roman"/>
          <w:sz w:val="28"/>
          <w:szCs w:val="28"/>
        </w:rPr>
        <w:t xml:space="preserve">, содержащей материалы в форме информационной модели по разделам проектной и рабочей документации, </w:t>
      </w:r>
      <w:r>
        <w:rPr>
          <w:rFonts w:ascii="Times New Roman" w:hAnsi="Times New Roman"/>
          <w:sz w:val="28"/>
          <w:szCs w:val="28"/>
        </w:rPr>
        <w:t>приведены</w:t>
      </w:r>
      <w:r w:rsidRPr="004B4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</w:t>
      </w:r>
      <w:r w:rsidRPr="004B45E8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4B4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B45E8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и в П</w:t>
      </w:r>
      <w:r w:rsidRPr="004B45E8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4B4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 </w:t>
      </w:r>
      <w:r w:rsidRPr="004B45E8">
        <w:rPr>
          <w:rFonts w:ascii="Times New Roman" w:hAnsi="Times New Roman"/>
          <w:sz w:val="28"/>
          <w:szCs w:val="28"/>
        </w:rPr>
        <w:t>к Методике.</w:t>
      </w:r>
    </w:p>
    <w:p w:rsidR="00BE7E24" w:rsidRPr="004B45E8" w:rsidRDefault="00BE7E24" w:rsidP="00BE7E24">
      <w:pPr>
        <w:pStyle w:val="a5"/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Поправочными коэффициентами учтена стоимость следующих работ, выполняемых в процессе подготовки проектной документации, содержащей материалы</w:t>
      </w:r>
      <w:r w:rsidRPr="004B45E8" w:rsidDel="00841741"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 xml:space="preserve">в форме информационной модели с уровнем проработки элементов LOD 300: </w:t>
      </w:r>
    </w:p>
    <w:p w:rsidR="00BE7E24" w:rsidRPr="004077FE" w:rsidRDefault="00BE7E24" w:rsidP="00BE7E24">
      <w:pPr>
        <w:pStyle w:val="a5"/>
        <w:numPr>
          <w:ilvl w:val="0"/>
          <w:numId w:val="45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>разработка цифровой модели рельефа и цифровой модели ситуации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Pr="00632AC6">
        <w:rPr>
          <w:rFonts w:ascii="Times New Roman" w:hAnsi="Times New Roman"/>
          <w:sz w:val="28"/>
          <w:szCs w:val="28"/>
        </w:rPr>
        <w:t xml:space="preserve"> </w:t>
      </w:r>
      <w:r w:rsidRPr="004077FE">
        <w:rPr>
          <w:rFonts w:ascii="Times New Roman" w:hAnsi="Times New Roman"/>
          <w:sz w:val="28"/>
          <w:szCs w:val="28"/>
        </w:rPr>
        <w:t>ИЦММ</w:t>
      </w:r>
      <w:r>
        <w:rPr>
          <w:rFonts w:ascii="Times New Roman" w:hAnsi="Times New Roman"/>
          <w:sz w:val="28"/>
          <w:szCs w:val="28"/>
        </w:rPr>
        <w:t>)</w:t>
      </w:r>
      <w:r w:rsidRPr="004077FE">
        <w:rPr>
          <w:rFonts w:ascii="Times New Roman" w:hAnsi="Times New Roman"/>
          <w:sz w:val="28"/>
          <w:szCs w:val="28"/>
        </w:rPr>
        <w:t>;</w:t>
      </w:r>
    </w:p>
    <w:p w:rsidR="00BE7E24" w:rsidRPr="004077FE" w:rsidRDefault="00BE7E24" w:rsidP="00BE7E24">
      <w:pPr>
        <w:pStyle w:val="a5"/>
        <w:numPr>
          <w:ilvl w:val="0"/>
          <w:numId w:val="45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>разработка ЦИМ по разделам</w:t>
      </w:r>
      <w:r>
        <w:rPr>
          <w:rFonts w:ascii="Times New Roman" w:hAnsi="Times New Roman"/>
          <w:sz w:val="28"/>
          <w:szCs w:val="28"/>
        </w:rPr>
        <w:t xml:space="preserve"> (подразделам)</w:t>
      </w:r>
      <w:r w:rsidRPr="004077FE" w:rsidDel="00DC66A9">
        <w:rPr>
          <w:rFonts w:ascii="Times New Roman" w:hAnsi="Times New Roman"/>
          <w:sz w:val="28"/>
          <w:szCs w:val="28"/>
        </w:rPr>
        <w:t xml:space="preserve"> </w:t>
      </w:r>
      <w:r w:rsidRPr="004077FE">
        <w:rPr>
          <w:rFonts w:ascii="Times New Roman" w:hAnsi="Times New Roman"/>
          <w:sz w:val="28"/>
          <w:szCs w:val="28"/>
        </w:rPr>
        <w:t>ПЗУ, АР, КР, ИОС (ЭО, ВС, ВО, ОВ, СС, ГС, ТХ), ПОС;</w:t>
      </w:r>
    </w:p>
    <w:p w:rsidR="00BE7E24" w:rsidRPr="004077FE" w:rsidRDefault="00BE7E24" w:rsidP="00BE7E24">
      <w:pPr>
        <w:pStyle w:val="a5"/>
        <w:numPr>
          <w:ilvl w:val="0"/>
          <w:numId w:val="45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>формирование ведомости объёмов работ, используемой при разработке раздела СМ.</w:t>
      </w:r>
    </w:p>
    <w:p w:rsidR="00BE7E24" w:rsidRPr="004B45E8" w:rsidRDefault="00BE7E24" w:rsidP="00BE7E24">
      <w:pPr>
        <w:pStyle w:val="a5"/>
        <w:numPr>
          <w:ilvl w:val="1"/>
          <w:numId w:val="18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 xml:space="preserve">Поправочными коэффициентами учтена стоимость следующих работ, выполняемых в процессе подготовки рабочей документации, содержащей материалы в форме информационной модели с уровнем проработки элементов LOD 400: </w:t>
      </w:r>
    </w:p>
    <w:p w:rsidR="00BE7E24" w:rsidRPr="004077FE" w:rsidRDefault="00BE7E24" w:rsidP="00BE7E24">
      <w:pPr>
        <w:pStyle w:val="a5"/>
        <w:numPr>
          <w:ilvl w:val="0"/>
          <w:numId w:val="46"/>
        </w:numPr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разработка ИЦММ в случае выполнения</w:t>
      </w:r>
      <w:r w:rsidRPr="004077FE">
        <w:rPr>
          <w:rFonts w:ascii="Times New Roman" w:hAnsi="Times New Roman"/>
          <w:sz w:val="28"/>
          <w:szCs w:val="28"/>
        </w:rPr>
        <w:t xml:space="preserve"> дополнительных работ по инженерным изысканиям </w:t>
      </w:r>
      <w:r w:rsidRPr="004B45E8">
        <w:rPr>
          <w:rFonts w:ascii="Times New Roman" w:hAnsi="Times New Roman"/>
          <w:sz w:val="28"/>
          <w:szCs w:val="28"/>
        </w:rPr>
        <w:t>на этапе</w:t>
      </w:r>
      <w:r w:rsidRPr="004077FE">
        <w:rPr>
          <w:rFonts w:ascii="Times New Roman" w:hAnsi="Times New Roman"/>
          <w:sz w:val="28"/>
          <w:szCs w:val="28"/>
        </w:rPr>
        <w:t xml:space="preserve"> разработк</w:t>
      </w:r>
      <w:r w:rsidRPr="004B45E8">
        <w:rPr>
          <w:rFonts w:ascii="Times New Roman" w:hAnsi="Times New Roman"/>
          <w:sz w:val="28"/>
          <w:szCs w:val="28"/>
        </w:rPr>
        <w:t>и</w:t>
      </w:r>
      <w:r w:rsidRPr="004077FE">
        <w:rPr>
          <w:rFonts w:ascii="Times New Roman" w:hAnsi="Times New Roman"/>
          <w:sz w:val="28"/>
          <w:szCs w:val="28"/>
        </w:rPr>
        <w:t xml:space="preserve"> рабочей документации</w:t>
      </w:r>
      <w:r w:rsidRPr="004B45E8">
        <w:rPr>
          <w:rFonts w:ascii="Times New Roman" w:hAnsi="Times New Roman"/>
          <w:sz w:val="28"/>
          <w:szCs w:val="28"/>
        </w:rPr>
        <w:t>;</w:t>
      </w:r>
    </w:p>
    <w:p w:rsidR="00BE7E24" w:rsidRPr="004077FE" w:rsidRDefault="00BE7E24" w:rsidP="00BE7E24">
      <w:pPr>
        <w:pStyle w:val="a5"/>
        <w:numPr>
          <w:ilvl w:val="0"/>
          <w:numId w:val="4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 xml:space="preserve">разработка ЦИМ по комплекту рабочих чертежей генерального плана; </w:t>
      </w:r>
    </w:p>
    <w:p w:rsidR="00BE7E24" w:rsidRPr="004077FE" w:rsidRDefault="00BE7E24" w:rsidP="00BE7E24">
      <w:pPr>
        <w:pStyle w:val="a5"/>
        <w:numPr>
          <w:ilvl w:val="0"/>
          <w:numId w:val="4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 xml:space="preserve">разработка ЦИМ по комплекту рабочих чертежей «Архитектурные решения»; </w:t>
      </w:r>
    </w:p>
    <w:p w:rsidR="00BE7E24" w:rsidRPr="004077FE" w:rsidRDefault="00BE7E24" w:rsidP="00BE7E24">
      <w:pPr>
        <w:pStyle w:val="a5"/>
        <w:numPr>
          <w:ilvl w:val="0"/>
          <w:numId w:val="4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>разработка ЦИМ по комплектам рабочих чертежей «Конструкции железобетонные», «Конструкции металлические»,</w:t>
      </w:r>
      <w:r w:rsidRPr="004B45E8">
        <w:t xml:space="preserve"> «</w:t>
      </w:r>
      <w:r w:rsidRPr="004077FE">
        <w:rPr>
          <w:rFonts w:ascii="Times New Roman" w:hAnsi="Times New Roman"/>
          <w:sz w:val="28"/>
          <w:szCs w:val="28"/>
        </w:rPr>
        <w:t xml:space="preserve">Конструкции деревянные»; </w:t>
      </w:r>
    </w:p>
    <w:p w:rsidR="00BE7E24" w:rsidRPr="004077FE" w:rsidRDefault="00BE7E24" w:rsidP="00BE7E24">
      <w:pPr>
        <w:pStyle w:val="a5"/>
        <w:numPr>
          <w:ilvl w:val="0"/>
          <w:numId w:val="4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 xml:space="preserve">разработка ЦИМ по комплектам рабочих чертежей «Электроснабжение», </w:t>
      </w:r>
      <w:r w:rsidRPr="004B45E8">
        <w:rPr>
          <w:rFonts w:ascii="Times New Roman" w:hAnsi="Times New Roman"/>
          <w:sz w:val="28"/>
          <w:szCs w:val="28"/>
        </w:rPr>
        <w:t xml:space="preserve">«Автоматизация», </w:t>
      </w:r>
      <w:r w:rsidRPr="004077FE">
        <w:rPr>
          <w:rFonts w:ascii="Times New Roman" w:hAnsi="Times New Roman"/>
          <w:sz w:val="28"/>
          <w:szCs w:val="28"/>
        </w:rPr>
        <w:t xml:space="preserve">«Силовое электрооборудование», «Электрическое освещение (внутреннее)», «Пожаротушение», «Отопление, вентиляция и кондиционирование», «Пожарная сигнализация», «Газоснабжение (внутренние устройства)», «Технологические коммуникации»; </w:t>
      </w:r>
    </w:p>
    <w:p w:rsidR="00BE7E24" w:rsidRPr="004077FE" w:rsidRDefault="00BE7E24" w:rsidP="00BE7E24">
      <w:pPr>
        <w:pStyle w:val="a5"/>
        <w:numPr>
          <w:ilvl w:val="0"/>
          <w:numId w:val="4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>разработка ЦИМ по комплектам рабочих чертежей «Наружное электроосвещение», «Наружные сети водоснабжения», «Наружные сети канализации», «Наружные газопроводы»;</w:t>
      </w:r>
    </w:p>
    <w:p w:rsidR="00BE7E24" w:rsidRPr="004077FE" w:rsidRDefault="00BE7E24" w:rsidP="00BE7E24">
      <w:pPr>
        <w:pStyle w:val="a5"/>
        <w:numPr>
          <w:ilvl w:val="0"/>
          <w:numId w:val="4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>разработка ЦИМ по комплектам рабочих чертежей</w:t>
      </w:r>
      <w:r w:rsidRPr="004B45E8">
        <w:rPr>
          <w:rFonts w:ascii="Times New Roman" w:hAnsi="Times New Roman"/>
          <w:sz w:val="28"/>
          <w:szCs w:val="28"/>
        </w:rPr>
        <w:t>, содержащих технологические решения;</w:t>
      </w:r>
    </w:p>
    <w:p w:rsidR="00BE7E24" w:rsidRPr="004077FE" w:rsidRDefault="00BE7E24" w:rsidP="00BE7E24">
      <w:pPr>
        <w:pStyle w:val="a5"/>
        <w:numPr>
          <w:ilvl w:val="0"/>
          <w:numId w:val="4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 xml:space="preserve">визуализация в трёхмерной модели сводного календарного плана по разделу ПОС с целью выявления несоответствий планирования; </w:t>
      </w:r>
    </w:p>
    <w:p w:rsidR="00BE7E24" w:rsidRPr="004077FE" w:rsidRDefault="00BE7E24" w:rsidP="00BE7E24">
      <w:pPr>
        <w:pStyle w:val="a5"/>
        <w:numPr>
          <w:ilvl w:val="0"/>
          <w:numId w:val="46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lastRenderedPageBreak/>
        <w:t>формирование ведомости объёмов работ</w:t>
      </w:r>
      <w:r w:rsidRPr="004B45E8">
        <w:rPr>
          <w:rFonts w:ascii="Times New Roman" w:hAnsi="Times New Roman"/>
          <w:sz w:val="28"/>
          <w:szCs w:val="28"/>
        </w:rPr>
        <w:t>,</w:t>
      </w:r>
      <w:r w:rsidRPr="004077FE">
        <w:rPr>
          <w:rFonts w:ascii="Times New Roman" w:hAnsi="Times New Roman"/>
          <w:sz w:val="28"/>
          <w:szCs w:val="28"/>
        </w:rPr>
        <w:t xml:space="preserve"> используемой при разработке сметной документации. </w:t>
      </w:r>
    </w:p>
    <w:p w:rsidR="00BE7E24" w:rsidRPr="004B45E8" w:rsidRDefault="00BE7E24" w:rsidP="00BE7E24">
      <w:pPr>
        <w:pStyle w:val="a5"/>
        <w:numPr>
          <w:ilvl w:val="1"/>
          <w:numId w:val="18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Поправочными коэффициентами учтено выполнение следующих подготовительных работ, выполняемых при подготовке проектной документации, содержащей материалы в форме информационной модели:</w:t>
      </w:r>
    </w:p>
    <w:p w:rsidR="00BE7E24" w:rsidRPr="004077FE" w:rsidRDefault="00BE7E24" w:rsidP="00BE7E24">
      <w:pPr>
        <w:pStyle w:val="a5"/>
        <w:numPr>
          <w:ilvl w:val="0"/>
          <w:numId w:val="4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 xml:space="preserve">создание плана реализации проекта на объект проектирования, </w:t>
      </w:r>
      <w:r w:rsidRPr="004B45E8">
        <w:rPr>
          <w:rFonts w:ascii="Times New Roman" w:hAnsi="Times New Roman"/>
          <w:sz w:val="28"/>
          <w:szCs w:val="28"/>
        </w:rPr>
        <w:t>содержащего материалы</w:t>
      </w:r>
      <w:r w:rsidRPr="004B45E8" w:rsidDel="00CE1117">
        <w:rPr>
          <w:rFonts w:ascii="Times New Roman" w:hAnsi="Times New Roman"/>
          <w:sz w:val="28"/>
          <w:szCs w:val="28"/>
        </w:rPr>
        <w:t xml:space="preserve"> </w:t>
      </w:r>
      <w:r w:rsidRPr="004077FE">
        <w:rPr>
          <w:rFonts w:ascii="Times New Roman" w:hAnsi="Times New Roman"/>
          <w:sz w:val="28"/>
          <w:szCs w:val="28"/>
        </w:rPr>
        <w:t xml:space="preserve">в форме информационной модели; </w:t>
      </w:r>
    </w:p>
    <w:p w:rsidR="00BE7E24" w:rsidRPr="004B45E8" w:rsidRDefault="00BE7E24" w:rsidP="00BE7E24">
      <w:pPr>
        <w:pStyle w:val="Default"/>
        <w:numPr>
          <w:ilvl w:val="0"/>
          <w:numId w:val="47"/>
        </w:numPr>
        <w:spacing w:line="264" w:lineRule="auto"/>
        <w:ind w:left="0" w:firstLine="709"/>
        <w:jc w:val="both"/>
        <w:rPr>
          <w:color w:val="auto"/>
          <w:sz w:val="28"/>
          <w:szCs w:val="28"/>
        </w:rPr>
      </w:pPr>
      <w:r w:rsidRPr="004B45E8">
        <w:rPr>
          <w:color w:val="auto"/>
          <w:sz w:val="28"/>
          <w:szCs w:val="28"/>
        </w:rPr>
        <w:t xml:space="preserve">создание среды общих данных силами проектных организаций для осуществления задач проектирования; </w:t>
      </w:r>
    </w:p>
    <w:p w:rsidR="00BE7E24" w:rsidRPr="004077FE" w:rsidRDefault="00BE7E24" w:rsidP="00BE7E24">
      <w:pPr>
        <w:pStyle w:val="Default"/>
        <w:numPr>
          <w:ilvl w:val="0"/>
          <w:numId w:val="47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4077FE">
        <w:rPr>
          <w:color w:val="auto"/>
          <w:sz w:val="28"/>
          <w:szCs w:val="28"/>
        </w:rPr>
        <w:t>создание библиотечных элементов, необходимых для проектирования объекта.</w:t>
      </w:r>
    </w:p>
    <w:p w:rsidR="00BE7E24" w:rsidRPr="004B45E8" w:rsidRDefault="00BE7E24" w:rsidP="00BE7E24">
      <w:pPr>
        <w:pStyle w:val="a5"/>
        <w:numPr>
          <w:ilvl w:val="1"/>
          <w:numId w:val="18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Поправочными коэффициентами учтено выполнение следующих работ, выполняемых при подготовке проектной документации, содержащей материалы в форме информационной модели:</w:t>
      </w:r>
    </w:p>
    <w:p w:rsidR="00BE7E24" w:rsidRPr="004077FE" w:rsidRDefault="00BE7E24" w:rsidP="00BE7E24">
      <w:pPr>
        <w:pStyle w:val="a5"/>
        <w:numPr>
          <w:ilvl w:val="0"/>
          <w:numId w:val="48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 xml:space="preserve">осуществление междисциплинарных проверок на коллизии; </w:t>
      </w:r>
    </w:p>
    <w:p w:rsidR="00BE7E24" w:rsidRPr="004077FE" w:rsidRDefault="00BE7E24" w:rsidP="00BE7E24">
      <w:pPr>
        <w:pStyle w:val="a5"/>
        <w:numPr>
          <w:ilvl w:val="0"/>
          <w:numId w:val="48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 xml:space="preserve">осуществление проверок ЦИМ на соответствие требованиям заказчика к ЦИМ и плану реализации проекта, </w:t>
      </w:r>
      <w:r w:rsidRPr="004B45E8">
        <w:rPr>
          <w:rFonts w:ascii="Times New Roman" w:hAnsi="Times New Roman"/>
          <w:sz w:val="28"/>
          <w:szCs w:val="28"/>
        </w:rPr>
        <w:t>содержащей материалы</w:t>
      </w:r>
      <w:r w:rsidRPr="004B45E8" w:rsidDel="00CE1117">
        <w:rPr>
          <w:rFonts w:ascii="Times New Roman" w:hAnsi="Times New Roman"/>
          <w:sz w:val="28"/>
          <w:szCs w:val="28"/>
        </w:rPr>
        <w:t xml:space="preserve"> </w:t>
      </w:r>
      <w:r w:rsidRPr="004077FE">
        <w:rPr>
          <w:rFonts w:ascii="Times New Roman" w:hAnsi="Times New Roman"/>
          <w:sz w:val="28"/>
          <w:szCs w:val="28"/>
        </w:rPr>
        <w:t>в форме информационной модели;</w:t>
      </w:r>
    </w:p>
    <w:p w:rsidR="00BE7E24" w:rsidRPr="004077FE" w:rsidRDefault="00BE7E24" w:rsidP="00BE7E24">
      <w:pPr>
        <w:pStyle w:val="a5"/>
        <w:numPr>
          <w:ilvl w:val="0"/>
          <w:numId w:val="48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7FE">
        <w:rPr>
          <w:rFonts w:ascii="Times New Roman" w:hAnsi="Times New Roman"/>
          <w:sz w:val="28"/>
          <w:szCs w:val="28"/>
        </w:rPr>
        <w:t>обеспечение качественного междисциплинарного обмена ЦИМ</w:t>
      </w:r>
      <w:r w:rsidRPr="004B45E8">
        <w:rPr>
          <w:rFonts w:ascii="Times New Roman" w:hAnsi="Times New Roman"/>
          <w:sz w:val="28"/>
          <w:szCs w:val="28"/>
        </w:rPr>
        <w:t>,</w:t>
      </w:r>
      <w:r w:rsidRPr="004077FE">
        <w:rPr>
          <w:rFonts w:ascii="Times New Roman" w:hAnsi="Times New Roman"/>
          <w:sz w:val="28"/>
          <w:szCs w:val="28"/>
        </w:rPr>
        <w:t xml:space="preserve"> техническая поддержка проектировщиков смежных специальностей. </w:t>
      </w:r>
    </w:p>
    <w:p w:rsidR="00BE7E24" w:rsidRPr="004B45E8" w:rsidRDefault="00BE7E24" w:rsidP="00BE7E24">
      <w:pPr>
        <w:pStyle w:val="a5"/>
        <w:numPr>
          <w:ilvl w:val="1"/>
          <w:numId w:val="18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Поправочными коэффициентами не учтена стоимость следующих работ, выполняемых при подготовке проектной и рабочей документации, содержащей материалы в форме информационной модели (при условии включения этих работ в задание на проектирование):</w:t>
      </w:r>
    </w:p>
    <w:p w:rsidR="00BE7E24" w:rsidRPr="004B45E8" w:rsidRDefault="00BE7E24" w:rsidP="00BE7E24">
      <w:pPr>
        <w:pStyle w:val="a5"/>
        <w:numPr>
          <w:ilvl w:val="1"/>
          <w:numId w:val="28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работы, выполняемые при подготовке проектной документации, содержащей материалы в форме информационной модели</w:t>
      </w:r>
      <w:r>
        <w:rPr>
          <w:rFonts w:ascii="Times New Roman" w:hAnsi="Times New Roman"/>
          <w:sz w:val="28"/>
          <w:szCs w:val="28"/>
        </w:rPr>
        <w:t>, в том числе</w:t>
      </w:r>
      <w:r w:rsidRPr="004B45E8">
        <w:rPr>
          <w:rFonts w:ascii="Times New Roman" w:hAnsi="Times New Roman"/>
          <w:sz w:val="28"/>
          <w:szCs w:val="28"/>
        </w:rPr>
        <w:t>:</w:t>
      </w:r>
    </w:p>
    <w:p w:rsidR="00BE7E24" w:rsidRPr="004B45E8" w:rsidRDefault="00BE7E24" w:rsidP="00BE7E24">
      <w:pPr>
        <w:pStyle w:val="a5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 xml:space="preserve">разработка математической модели энергопотребления здания с применением специализированных программных продуктов; </w:t>
      </w:r>
    </w:p>
    <w:p w:rsidR="00BE7E24" w:rsidRPr="004B45E8" w:rsidRDefault="00BE7E24" w:rsidP="00BE7E24">
      <w:pPr>
        <w:pStyle w:val="a5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 xml:space="preserve">разработка ЦИМ окружающей застройки по предоставленным материалам (лазерного сканирования, детальной топографической съёмки и аналогичных видов работ, выполняемых при разработке модели окружающей застройки); </w:t>
      </w:r>
    </w:p>
    <w:p w:rsidR="00BE7E24" w:rsidRPr="004B45E8" w:rsidRDefault="00BE7E24" w:rsidP="00BE7E24">
      <w:pPr>
        <w:pStyle w:val="a5"/>
        <w:numPr>
          <w:ilvl w:val="1"/>
          <w:numId w:val="28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работы, выполняемые при подготовке рабочей документации, содержащей материалы</w:t>
      </w:r>
      <w:r w:rsidRPr="004B45E8" w:rsidDel="00CE1117">
        <w:rPr>
          <w:rFonts w:ascii="Times New Roman" w:hAnsi="Times New Roman"/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в форме информационной модели</w:t>
      </w:r>
      <w:r>
        <w:rPr>
          <w:rFonts w:ascii="Times New Roman" w:hAnsi="Times New Roman"/>
          <w:sz w:val="28"/>
          <w:szCs w:val="28"/>
        </w:rPr>
        <w:t>, в том числе</w:t>
      </w:r>
      <w:r w:rsidRPr="004B45E8">
        <w:rPr>
          <w:rFonts w:ascii="Times New Roman" w:hAnsi="Times New Roman"/>
          <w:sz w:val="28"/>
          <w:szCs w:val="28"/>
        </w:rPr>
        <w:t xml:space="preserve">: </w:t>
      </w:r>
    </w:p>
    <w:p w:rsidR="00BE7E24" w:rsidRPr="004B45E8" w:rsidRDefault="00BE7E24" w:rsidP="00BE7E24">
      <w:pPr>
        <w:pStyle w:val="a5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моделирование воздушно-тепловых потоков воздухораспределителей, отопительных приборов (агрегатов), тепловыделений оборудования;</w:t>
      </w:r>
    </w:p>
    <w:p w:rsidR="00BE7E24" w:rsidRPr="004B45E8" w:rsidRDefault="00BE7E24" w:rsidP="00BE7E24">
      <w:pPr>
        <w:pStyle w:val="a5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 xml:space="preserve">разработка строительно-монтажной ЦИМ </w:t>
      </w:r>
      <w:r w:rsidRPr="004077FE">
        <w:rPr>
          <w:rFonts w:ascii="Times New Roman" w:eastAsia="Times New Roman" w:hAnsi="Times New Roman"/>
          <w:sz w:val="28"/>
          <w:szCs w:val="28"/>
          <w:lang w:eastAsia="ru-RU"/>
        </w:rPr>
        <w:t>(технологии строительства)</w:t>
      </w:r>
      <w:r w:rsidRPr="004B45E8">
        <w:rPr>
          <w:rFonts w:ascii="Times New Roman" w:hAnsi="Times New Roman"/>
          <w:sz w:val="28"/>
          <w:szCs w:val="28"/>
        </w:rPr>
        <w:t xml:space="preserve">; </w:t>
      </w:r>
    </w:p>
    <w:p w:rsidR="00BE7E24" w:rsidRPr="004B45E8" w:rsidRDefault="00BE7E24" w:rsidP="00BE7E24">
      <w:pPr>
        <w:pStyle w:val="a5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 xml:space="preserve">анализ освещённости (комплект «Электроснабжение»); </w:t>
      </w:r>
    </w:p>
    <w:p w:rsidR="00BE7E24" w:rsidRPr="004B45E8" w:rsidRDefault="00BE7E24" w:rsidP="00BE7E24">
      <w:pPr>
        <w:pStyle w:val="a5"/>
        <w:numPr>
          <w:ilvl w:val="1"/>
          <w:numId w:val="28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работы, выполняемые после завершения работ по подготовке проектной документации, содержащей материалы в форме информационной модели:</w:t>
      </w:r>
    </w:p>
    <w:p w:rsidR="00BE7E24" w:rsidRPr="004B45E8" w:rsidRDefault="00BE7E24" w:rsidP="00BE7E24">
      <w:pPr>
        <w:pStyle w:val="a5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lastRenderedPageBreak/>
        <w:t xml:space="preserve">разработка ЦИМ, используемой для решения строительных задач, содержащей необходимую обновляемую в ходе строительства графическую и атрибутивную информацию (строительная модель объекта); </w:t>
      </w:r>
    </w:p>
    <w:p w:rsidR="00BE7E24" w:rsidRPr="004B45E8" w:rsidRDefault="00BE7E24" w:rsidP="00BE7E24">
      <w:pPr>
        <w:pStyle w:val="a5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разработка ЦИМ объекта строительства, содержащей информацию по фактическому состоянию объекта (исполнительная модель объекта);</w:t>
      </w:r>
    </w:p>
    <w:p w:rsidR="00BE7E24" w:rsidRPr="001841DE" w:rsidRDefault="00BE7E24" w:rsidP="00BE7E24">
      <w:pPr>
        <w:pStyle w:val="a5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5E8">
        <w:rPr>
          <w:rFonts w:ascii="Times New Roman" w:hAnsi="Times New Roman"/>
          <w:sz w:val="28"/>
          <w:szCs w:val="28"/>
        </w:rPr>
        <w:t>разработка ЦИМ имущественного объекта, содержащая комплекс взаимосвязанной информации (документация, графическая модель, неграфическая информация), собранной и проверенной в течение его жизненного цикла, и используемая в целях управления, технического обслуживания и эксплуатации имущественного объекта (эксплуатационная модель объекта).</w:t>
      </w:r>
      <w:r w:rsidRPr="001841DE">
        <w:rPr>
          <w:rFonts w:ascii="Times New Roman" w:hAnsi="Times New Roman"/>
          <w:sz w:val="28"/>
          <w:szCs w:val="28"/>
        </w:rPr>
        <w:t xml:space="preserve"> </w:t>
      </w:r>
    </w:p>
    <w:p w:rsidR="00BE7E24" w:rsidRPr="00F52815" w:rsidRDefault="00BE7E24" w:rsidP="00BE7E24">
      <w:pPr>
        <w:pStyle w:val="a6"/>
        <w:rPr>
          <w:sz w:val="2"/>
          <w:szCs w:val="2"/>
        </w:rPr>
      </w:pPr>
      <w:r w:rsidRPr="001841DE">
        <w:br w:type="page"/>
      </w:r>
    </w:p>
    <w:p w:rsidR="00BE7E24" w:rsidRPr="00780F29" w:rsidRDefault="00BE7E24" w:rsidP="00BE7E24">
      <w:pPr>
        <w:tabs>
          <w:tab w:val="left" w:pos="1276"/>
        </w:tabs>
        <w:spacing w:after="0" w:line="264" w:lineRule="auto"/>
        <w:ind w:left="3969"/>
        <w:contextualSpacing/>
        <w:jc w:val="center"/>
        <w:rPr>
          <w:rFonts w:ascii="Times New Roman" w:hAnsi="Times New Roman"/>
          <w:sz w:val="28"/>
          <w:szCs w:val="28"/>
        </w:rPr>
      </w:pPr>
      <w:r w:rsidRPr="00780F2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E7E24" w:rsidRPr="00780F29" w:rsidRDefault="00BE7E24" w:rsidP="00BE7E24">
      <w:pPr>
        <w:tabs>
          <w:tab w:val="left" w:pos="1134"/>
          <w:tab w:val="left" w:pos="1276"/>
        </w:tabs>
        <w:spacing w:after="0" w:line="264" w:lineRule="auto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0F29">
        <w:rPr>
          <w:rFonts w:ascii="Times New Roman" w:hAnsi="Times New Roman"/>
          <w:sz w:val="28"/>
          <w:szCs w:val="28"/>
          <w:lang w:eastAsia="ru-RU"/>
        </w:rPr>
        <w:t xml:space="preserve">к Методике </w:t>
      </w:r>
      <w:r w:rsidRPr="00780F29">
        <w:rPr>
          <w:rFonts w:ascii="Times New Roman" w:hAnsi="Times New Roman"/>
          <w:sz w:val="28"/>
          <w:szCs w:val="28"/>
        </w:rPr>
        <w:t>определения стоимости работ по подготовке проектной документации, содержащей материалы в форме информационной модели</w:t>
      </w:r>
      <w:r>
        <w:rPr>
          <w:rFonts w:ascii="Times New Roman" w:hAnsi="Times New Roman"/>
          <w:sz w:val="28"/>
          <w:szCs w:val="28"/>
        </w:rPr>
        <w:t>, у</w:t>
      </w:r>
      <w:r w:rsidRPr="00537684">
        <w:rPr>
          <w:rFonts w:ascii="Times New Roman" w:hAnsi="Times New Roman"/>
          <w:sz w:val="28"/>
          <w:szCs w:val="28"/>
        </w:rPr>
        <w:t xml:space="preserve">твержденной приказом Министерства строительства и жилищно-коммунального хозяйства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537684">
        <w:rPr>
          <w:rFonts w:ascii="Times New Roman" w:hAnsi="Times New Roman"/>
          <w:sz w:val="28"/>
          <w:szCs w:val="28"/>
        </w:rPr>
        <w:t>от «</w:t>
      </w:r>
      <w:r>
        <w:rPr>
          <w:rFonts w:ascii="Times New Roman" w:hAnsi="Times New Roman"/>
          <w:sz w:val="28"/>
          <w:szCs w:val="28"/>
        </w:rPr>
        <w:t>___</w:t>
      </w:r>
      <w:r w:rsidRPr="0053768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</w:t>
      </w:r>
      <w:r w:rsidRPr="00537684">
        <w:rPr>
          <w:rFonts w:ascii="Times New Roman" w:hAnsi="Times New Roman"/>
          <w:sz w:val="28"/>
          <w:szCs w:val="28"/>
        </w:rPr>
        <w:t xml:space="preserve"> г. № </w:t>
      </w:r>
      <w:r>
        <w:rPr>
          <w:rFonts w:ascii="Times New Roman" w:hAnsi="Times New Roman"/>
          <w:sz w:val="28"/>
          <w:szCs w:val="28"/>
        </w:rPr>
        <w:t>_______</w:t>
      </w:r>
    </w:p>
    <w:p w:rsidR="00BE7E24" w:rsidRPr="00780F29" w:rsidRDefault="00BE7E24" w:rsidP="00BE7E24">
      <w:pPr>
        <w:tabs>
          <w:tab w:val="left" w:pos="1134"/>
          <w:tab w:val="left" w:pos="1276"/>
        </w:tabs>
        <w:spacing w:after="0" w:line="264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E7E24" w:rsidRDefault="00BE7E24" w:rsidP="00BE7E24">
      <w:pPr>
        <w:spacing w:after="0" w:line="264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0F29">
        <w:rPr>
          <w:rFonts w:ascii="Times New Roman" w:hAnsi="Times New Roman"/>
          <w:b/>
          <w:caps/>
          <w:sz w:val="28"/>
          <w:szCs w:val="28"/>
        </w:rPr>
        <w:t>поправочные коэффициенты, применяемые при определении стоимости работ по подготовке проектной И (ИЛИ) РАБОЧЕЙ документации,</w:t>
      </w:r>
      <w:r w:rsidRPr="00780F29">
        <w:rPr>
          <w:rFonts w:ascii="Times New Roman" w:hAnsi="Times New Roman"/>
          <w:sz w:val="28"/>
          <w:szCs w:val="28"/>
        </w:rPr>
        <w:t xml:space="preserve"> </w:t>
      </w:r>
      <w:r w:rsidRPr="00780F29">
        <w:rPr>
          <w:rFonts w:ascii="Times New Roman" w:hAnsi="Times New Roman"/>
          <w:b/>
          <w:sz w:val="28"/>
          <w:szCs w:val="28"/>
        </w:rPr>
        <w:t>СОДЕРЖАЩЕЙ МАТЕРИАЛЫ</w:t>
      </w:r>
      <w:r w:rsidRPr="00780F29">
        <w:rPr>
          <w:rFonts w:ascii="Times New Roman" w:hAnsi="Times New Roman"/>
          <w:b/>
          <w:caps/>
          <w:sz w:val="28"/>
          <w:szCs w:val="28"/>
        </w:rPr>
        <w:t xml:space="preserve"> в форме информационной модели</w:t>
      </w:r>
    </w:p>
    <w:p w:rsidR="00BE7E24" w:rsidRPr="00780F29" w:rsidRDefault="00BE7E24" w:rsidP="00BE7E24">
      <w:pPr>
        <w:spacing w:after="0" w:line="264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9"/>
        <w:gridCol w:w="6241"/>
        <w:gridCol w:w="2224"/>
      </w:tblGrid>
      <w:tr w:rsidR="00BE7E24" w:rsidRPr="00780F29" w:rsidTr="00724BD6">
        <w:trPr>
          <w:trHeight w:val="20"/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6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Таблица</w:t>
            </w:r>
            <w:r w:rsidRPr="00780F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80F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780F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предприятия, здания, сооружения или вида работ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Поправочные коэффициенты, применяемые к разделам ПЗУ, АР, КР, ИОС (ЭО, ВС, ВО, СС, ГС, ТХ), ПОС, СМ проектной документации и соответствующим комплектам рабочей документации</w:t>
            </w:r>
            <w:r w:rsidRPr="00E725B8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BE7E24" w:rsidRPr="00780F29" w:rsidTr="00724BD6">
        <w:trPr>
          <w:trHeight w:val="20"/>
          <w:tblHeader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Жилые дома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Крупнопанельный многоквартирный дом (многоэтажный, </w:t>
            </w:r>
            <w:proofErr w:type="spellStart"/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среднеэтажный</w:t>
            </w:r>
            <w:proofErr w:type="spellEnd"/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Монолитный многоквартирный дом (многоэтажный, </w:t>
            </w:r>
            <w:proofErr w:type="spellStart"/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среднеэтажный</w:t>
            </w:r>
            <w:proofErr w:type="spellEnd"/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Сборно-монолитный многоквартирный дом (многоэтажный, </w:t>
            </w:r>
            <w:proofErr w:type="spellStart"/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среднеэтажный</w:t>
            </w:r>
            <w:proofErr w:type="spellEnd"/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Кирпичный многоквартирный дом (многоэтажный, </w:t>
            </w:r>
            <w:proofErr w:type="spellStart"/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среднеэтажный</w:t>
            </w:r>
            <w:proofErr w:type="spellEnd"/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1,14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Малоэтажный многоквартирный дом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Объекты общего и профессионального образования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Здание школы полносборное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Здание школы монолитно-каркасное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Здание блока начальных классов полносборное, здание блока-пристройки к существующему зданию общеобразовательной организации полносборное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1,22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Здание дошкольной образовательной организации полносборное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Здание дошкольной образовательной организации монолитное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Здание организации среднего профессионального образования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1,16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Здание лицея, здание гимназии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1,15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Административно-деловые объекты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Офисное здание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1,15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Здание органов местного самоуправления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1,22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Культурно-просветительные объекты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массовая, универсальная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специализированная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Клуб (досуговый, по интересам)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1,24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Кинотеатр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Киноконцертный зал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1,15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городской драматический, музыкально-драматический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1,16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Торговый центр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1,22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Универсам, магазин продовольственный с широким ассортиментом товаров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 продовольственных товаров повседневного спроса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Булочная-кондитерская с пекарней малой мощности, магазином и кафе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1,24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Универсам, магазин непродовольственных товаров широкого ассортимента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Специализированный магазин непродовольственных товаров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Аптека, оптика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Рынок крытый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1,16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Базовое предприятие общественного питания для снабжения школьных столовых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1,23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 общего типа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1,24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 быстрого обслуживания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1,14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1,09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Ресторан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1,23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Объекты предоставления услуг размещения </w:t>
            </w: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для краткосрочного проживания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Гостиница 5-звездочная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1,15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Гостиница 4-звездочная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1,14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Гостиница 3-звездочная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1,14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Спортивно-рекреационные объекты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Крытый каток с искусственным льдом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1,13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Плавательный бассейн крытый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1,13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Физкультурно-оздоровительный комплекс (ФОК) каркасный, каркасно-монолитный, кирпичный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Универсальное спортивное сооружение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1,14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Лечебно-оздоровительные объекты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Поликлиника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Стоматологическая поликлиника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скорой медицинской помощи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Терапевтический корпус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Патологоанатомический корпус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Хирургический корпус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Психоневрологический корпус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Наркологический корпус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Кардиологический корпус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Онкологический корпус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Инфекционный корпус(буксированный)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Диспансер со стационаром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Родильный дом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Хоспис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Санпропускник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Многофункциональные здания и комплексы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Многофункциональный торгово-развлекательный и обслуживающий комплекс (торговые площади, складские помещения, служебные и обслуживающие помещения, многозальный кинотеатр, бассейн, боулинг, тренажерный зал, буфет-бар, ресторан, наземно-подземная автостоянка)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Многофункциональный культурно-общественный комплекс (культурно-общественная зона, спортивно-оздоровительный центр, ресторан, подземная стоянка)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1,13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25"/>
            </w:tblGrid>
            <w:tr w:rsidR="00BE7E24" w:rsidRPr="00780F29" w:rsidTr="00724BD6">
              <w:trPr>
                <w:trHeight w:val="385"/>
              </w:trPr>
              <w:tc>
                <w:tcPr>
                  <w:tcW w:w="0" w:type="auto"/>
                </w:tcPr>
                <w:p w:rsidR="00BE7E24" w:rsidRPr="00780F29" w:rsidRDefault="00BE7E24" w:rsidP="00724BD6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80F2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Офисно</w:t>
                  </w:r>
                  <w:proofErr w:type="spellEnd"/>
                  <w:r w:rsidRPr="00780F2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-торговый комплекс с рестораном и подземной автостоянкой </w:t>
                  </w:r>
                </w:p>
              </w:tc>
            </w:tr>
          </w:tbl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Гаражи, паркинги, стоянки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Надземный гараж-стоянка открытого типа, многоуровневый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1,24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Надземный гараж-стоянка закрытого типа, неотапливаемый, многоуровневый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Надземный гараж-стоянка закрытого типа, отапливаемый, многоуровневый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1,15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Подземный гараж-стоянка, неотапливаемый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Подземный гараж-стоянка, отапливаемый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Гараж подземный сооружение типа А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1,07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Плоскостная стоянка для закрытого (в отдельных боксах или тентах) хранения автомобилей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1,16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Плоскостная стоянка для открытого хранения автомобилей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BE7E24" w:rsidRPr="00780F29" w:rsidTr="00724BD6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Механизированная стоянка типа «этажерка» наземная, неотапливаемая, закрытая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E24" w:rsidRPr="00780F29" w:rsidRDefault="00BE7E24" w:rsidP="00724B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1,23</w:t>
            </w:r>
          </w:p>
        </w:tc>
      </w:tr>
    </w:tbl>
    <w:p w:rsidR="00BE7E24" w:rsidRPr="00F52815" w:rsidRDefault="00BE7E24" w:rsidP="00BE7E24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BE7E24" w:rsidRPr="00537684" w:rsidRDefault="00BE7E24" w:rsidP="00BE7E24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684">
        <w:rPr>
          <w:rFonts w:ascii="Times New Roman" w:eastAsia="Times New Roman" w:hAnsi="Times New Roman"/>
          <w:sz w:val="24"/>
          <w:szCs w:val="24"/>
          <w:lang w:eastAsia="ru-RU"/>
        </w:rPr>
        <w:t>Примечания:</w:t>
      </w:r>
    </w:p>
    <w:p w:rsidR="00BE7E24" w:rsidRPr="00537684" w:rsidRDefault="00BE7E24" w:rsidP="00BE7E2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68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37684">
        <w:rPr>
          <w:rFonts w:ascii="Times New Roman" w:hAnsi="Times New Roman"/>
          <w:sz w:val="24"/>
          <w:szCs w:val="24"/>
        </w:rPr>
        <w:t>Доли относительных стоимостей разработки указанных в таблице разделов определяются в соответствии с таблицами относительной стоимости разработки разделов проектной и рабочей документации, приведенными в СБЦ на проектные работы.</w:t>
      </w:r>
    </w:p>
    <w:p w:rsidR="00BE7E24" w:rsidRPr="00537684" w:rsidRDefault="00BE7E24" w:rsidP="00BE7E24">
      <w:pPr>
        <w:pStyle w:val="a5"/>
        <w:tabs>
          <w:tab w:val="left" w:pos="1078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7684">
        <w:rPr>
          <w:rFonts w:ascii="Times New Roman" w:hAnsi="Times New Roman"/>
          <w:sz w:val="24"/>
          <w:szCs w:val="24"/>
        </w:rPr>
        <w:t>2. Доля относительной стоимости разработки раздела «Проект организации строительства» на этапе разработки рабочей документации в форме информационной модели, определяется дополнительно по данным о величине доли относительной стоимости разработки раздела «Проект организации строительства», установленной в таблицах относительной стоимости разработки разделов проектной документации, приведенных в СБЦ на проектные работы.</w:t>
      </w:r>
    </w:p>
    <w:p w:rsidR="00BE7E24" w:rsidRPr="00537684" w:rsidRDefault="00BE7E24" w:rsidP="00BE7E24">
      <w:pPr>
        <w:pStyle w:val="a5"/>
        <w:tabs>
          <w:tab w:val="left" w:pos="1078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7684">
        <w:rPr>
          <w:rFonts w:ascii="Times New Roman" w:hAnsi="Times New Roman"/>
          <w:sz w:val="24"/>
          <w:szCs w:val="24"/>
        </w:rPr>
        <w:t>3. В случае отсутствия в настоящей таблице коэффициентов для определения стоимости работ по подготовке проектной и (или) рабочей документации объектов проектирования, содержащей материалы в форме информационной модели, сопоставимых по функциональным, объемно-планировочным, конструктивным или иным характеристикам, объектам, приведенным в таблице, допускается использование соответствующих поправочных коэффициентов, приведенных в таблице.</w:t>
      </w:r>
    </w:p>
    <w:p w:rsidR="00BE7E24" w:rsidRPr="00537684" w:rsidRDefault="00BE7E24" w:rsidP="00BE7E24">
      <w:pPr>
        <w:pStyle w:val="a5"/>
        <w:tabs>
          <w:tab w:val="left" w:pos="1078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7684">
        <w:rPr>
          <w:rFonts w:ascii="Times New Roman" w:hAnsi="Times New Roman"/>
          <w:sz w:val="24"/>
          <w:szCs w:val="24"/>
        </w:rPr>
        <w:t>4. Сокращения разделов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37684">
        <w:rPr>
          <w:rFonts w:ascii="Times New Roman" w:hAnsi="Times New Roman"/>
          <w:sz w:val="24"/>
          <w:szCs w:val="24"/>
        </w:rPr>
        <w:t>подразделов</w:t>
      </w:r>
      <w:r>
        <w:rPr>
          <w:rFonts w:ascii="Times New Roman" w:hAnsi="Times New Roman"/>
          <w:sz w:val="24"/>
          <w:szCs w:val="24"/>
        </w:rPr>
        <w:t>)</w:t>
      </w:r>
      <w:r w:rsidRPr="00537684">
        <w:rPr>
          <w:rFonts w:ascii="Times New Roman" w:hAnsi="Times New Roman"/>
          <w:sz w:val="24"/>
          <w:szCs w:val="24"/>
        </w:rPr>
        <w:t xml:space="preserve"> проектной документации для объектов капитального строительства приведены в Приложении № 5 к Методике.</w:t>
      </w:r>
    </w:p>
    <w:p w:rsidR="00BE7E24" w:rsidRPr="009072DF" w:rsidRDefault="00BE7E24" w:rsidP="00BE7E24">
      <w:pPr>
        <w:spacing w:line="264" w:lineRule="auto"/>
        <w:rPr>
          <w:rFonts w:ascii="Times New Roman" w:hAnsi="Times New Roman"/>
          <w:sz w:val="2"/>
          <w:szCs w:val="2"/>
        </w:rPr>
      </w:pPr>
      <w:r w:rsidRPr="004B45E8">
        <w:rPr>
          <w:rFonts w:ascii="Times New Roman" w:hAnsi="Times New Roman"/>
          <w:sz w:val="24"/>
          <w:szCs w:val="24"/>
        </w:rPr>
        <w:br w:type="page"/>
      </w:r>
    </w:p>
    <w:p w:rsidR="00BE7E24" w:rsidRPr="00780F29" w:rsidRDefault="00BE7E24" w:rsidP="00BE7E24">
      <w:pPr>
        <w:tabs>
          <w:tab w:val="left" w:pos="1134"/>
          <w:tab w:val="left" w:pos="1276"/>
        </w:tabs>
        <w:spacing w:after="0" w:line="264" w:lineRule="auto"/>
        <w:ind w:left="3969"/>
        <w:contextualSpacing/>
        <w:jc w:val="center"/>
        <w:rPr>
          <w:rFonts w:ascii="Times New Roman" w:hAnsi="Times New Roman"/>
          <w:sz w:val="28"/>
          <w:szCs w:val="28"/>
        </w:rPr>
      </w:pPr>
      <w:r w:rsidRPr="00780F2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E7E24" w:rsidRPr="00780F29" w:rsidRDefault="00BE7E24" w:rsidP="00BE7E24">
      <w:pPr>
        <w:tabs>
          <w:tab w:val="left" w:pos="1134"/>
          <w:tab w:val="left" w:pos="1276"/>
        </w:tabs>
        <w:spacing w:after="0" w:line="264" w:lineRule="auto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0F29">
        <w:rPr>
          <w:rFonts w:ascii="Times New Roman" w:hAnsi="Times New Roman"/>
          <w:sz w:val="28"/>
          <w:szCs w:val="28"/>
          <w:lang w:eastAsia="ru-RU"/>
        </w:rPr>
        <w:t xml:space="preserve">к Методике </w:t>
      </w:r>
      <w:r w:rsidRPr="00780F29">
        <w:rPr>
          <w:rFonts w:ascii="Times New Roman" w:hAnsi="Times New Roman"/>
          <w:sz w:val="28"/>
          <w:szCs w:val="28"/>
        </w:rPr>
        <w:t>определения стоимости работ по подготовке проектной документации, содержащей материалы в форме информационной модели</w:t>
      </w:r>
      <w:r>
        <w:rPr>
          <w:rFonts w:ascii="Times New Roman" w:hAnsi="Times New Roman"/>
          <w:sz w:val="28"/>
          <w:szCs w:val="28"/>
        </w:rPr>
        <w:t>, у</w:t>
      </w:r>
      <w:r w:rsidRPr="002E4810">
        <w:rPr>
          <w:rFonts w:ascii="Times New Roman" w:hAnsi="Times New Roman"/>
          <w:sz w:val="28"/>
          <w:szCs w:val="28"/>
        </w:rPr>
        <w:t xml:space="preserve">твержденной приказом Министерства строительства и жилищно-коммунального хозяйства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2E4810">
        <w:rPr>
          <w:rFonts w:ascii="Times New Roman" w:hAnsi="Times New Roman"/>
          <w:sz w:val="28"/>
          <w:szCs w:val="28"/>
        </w:rPr>
        <w:t>от «</w:t>
      </w:r>
      <w:r>
        <w:rPr>
          <w:rFonts w:ascii="Times New Roman" w:hAnsi="Times New Roman"/>
          <w:sz w:val="28"/>
          <w:szCs w:val="28"/>
        </w:rPr>
        <w:t>___</w:t>
      </w:r>
      <w:r w:rsidRPr="002E481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</w:t>
      </w:r>
      <w:r w:rsidRPr="002E4810">
        <w:rPr>
          <w:rFonts w:ascii="Times New Roman" w:hAnsi="Times New Roman"/>
          <w:sz w:val="28"/>
          <w:szCs w:val="28"/>
        </w:rPr>
        <w:t xml:space="preserve"> г. № </w:t>
      </w:r>
      <w:r>
        <w:rPr>
          <w:rFonts w:ascii="Times New Roman" w:hAnsi="Times New Roman"/>
          <w:sz w:val="28"/>
          <w:szCs w:val="28"/>
        </w:rPr>
        <w:t>_______</w:t>
      </w:r>
    </w:p>
    <w:p w:rsidR="00BE7E24" w:rsidRPr="00780F29" w:rsidRDefault="00BE7E24" w:rsidP="00BE7E24">
      <w:pPr>
        <w:autoSpaceDE w:val="0"/>
        <w:autoSpaceDN w:val="0"/>
        <w:adjustRightInd w:val="0"/>
        <w:spacing w:after="0" w:line="264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E24" w:rsidRPr="00780F29" w:rsidRDefault="00BE7E24" w:rsidP="00BE7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F29">
        <w:rPr>
          <w:rFonts w:ascii="Times New Roman" w:hAnsi="Times New Roman"/>
          <w:b/>
          <w:sz w:val="28"/>
          <w:szCs w:val="28"/>
        </w:rPr>
        <w:t>Распределение относительной стоимости работ по подготовке проектной и рабочей документации для строительства общественных зданий и сооружений, содержащей материалы в форме информационной модели, по разделам проектной и рабочей документации</w:t>
      </w:r>
      <w:r>
        <w:rPr>
          <w:rFonts w:ascii="Times New Roman" w:hAnsi="Times New Roman"/>
          <w:b/>
          <w:sz w:val="28"/>
          <w:szCs w:val="28"/>
        </w:rPr>
        <w:t>, в процентах</w:t>
      </w:r>
    </w:p>
    <w:p w:rsidR="00BE7E24" w:rsidRPr="00780F29" w:rsidRDefault="00BE7E24" w:rsidP="00BE7E24">
      <w:pPr>
        <w:spacing w:after="0" w:line="264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2"/>
        <w:gridCol w:w="597"/>
        <w:gridCol w:w="663"/>
        <w:gridCol w:w="663"/>
        <w:gridCol w:w="661"/>
        <w:gridCol w:w="756"/>
        <w:gridCol w:w="702"/>
        <w:gridCol w:w="803"/>
        <w:gridCol w:w="803"/>
        <w:gridCol w:w="807"/>
        <w:gridCol w:w="814"/>
        <w:gridCol w:w="663"/>
      </w:tblGrid>
      <w:tr w:rsidR="00BE7E24" w:rsidRPr="00780F29" w:rsidTr="00724BD6">
        <w:trPr>
          <w:trHeight w:val="331"/>
        </w:trPr>
        <w:tc>
          <w:tcPr>
            <w:tcW w:w="909" w:type="pct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6"/>
            </w:tblGrid>
            <w:tr w:rsidR="00BE7E24" w:rsidRPr="00780F29" w:rsidTr="00724BD6">
              <w:trPr>
                <w:trHeight w:val="226"/>
              </w:trPr>
              <w:tc>
                <w:tcPr>
                  <w:tcW w:w="1506" w:type="dxa"/>
                </w:tcPr>
                <w:p w:rsidR="00BE7E24" w:rsidRPr="00780F29" w:rsidRDefault="00BE7E24" w:rsidP="00724BD6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документации</w:t>
            </w:r>
          </w:p>
        </w:tc>
        <w:tc>
          <w:tcPr>
            <w:tcW w:w="4091" w:type="pct"/>
            <w:gridSpan w:val="11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Разделы (подразделы) проектной документации</w:t>
            </w:r>
          </w:p>
        </w:tc>
      </w:tr>
      <w:tr w:rsidR="00BE7E24" w:rsidRPr="00780F29" w:rsidTr="00724BD6">
        <w:trPr>
          <w:trHeight w:val="331"/>
        </w:trPr>
        <w:tc>
          <w:tcPr>
            <w:tcW w:w="909" w:type="pct"/>
            <w:vMerge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vMerge w:val="restar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ПЗУ</w:t>
            </w:r>
          </w:p>
        </w:tc>
        <w:tc>
          <w:tcPr>
            <w:tcW w:w="342" w:type="pct"/>
            <w:vMerge w:val="restar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</w:t>
            </w:r>
          </w:p>
        </w:tc>
        <w:tc>
          <w:tcPr>
            <w:tcW w:w="342" w:type="pct"/>
            <w:vMerge w:val="restar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2757" w:type="pct"/>
            <w:gridSpan w:val="7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ИОС</w:t>
            </w:r>
          </w:p>
        </w:tc>
        <w:tc>
          <w:tcPr>
            <w:tcW w:w="342" w:type="pct"/>
            <w:vMerge w:val="restar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</w:p>
        </w:tc>
      </w:tr>
      <w:tr w:rsidR="00BE7E24" w:rsidRPr="00780F29" w:rsidTr="00724BD6">
        <w:trPr>
          <w:trHeight w:val="249"/>
        </w:trPr>
        <w:tc>
          <w:tcPr>
            <w:tcW w:w="909" w:type="pct"/>
            <w:vMerge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vMerge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vMerge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vMerge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ЭО</w:t>
            </w:r>
          </w:p>
        </w:tc>
        <w:tc>
          <w:tcPr>
            <w:tcW w:w="390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</w:tc>
        <w:tc>
          <w:tcPr>
            <w:tcW w:w="362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414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414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</w:t>
            </w:r>
          </w:p>
        </w:tc>
        <w:tc>
          <w:tcPr>
            <w:tcW w:w="416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ГС</w:t>
            </w:r>
          </w:p>
        </w:tc>
        <w:tc>
          <w:tcPr>
            <w:tcW w:w="420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ТХ</w:t>
            </w:r>
          </w:p>
        </w:tc>
        <w:tc>
          <w:tcPr>
            <w:tcW w:w="342" w:type="pct"/>
            <w:vMerge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7E24" w:rsidRPr="00780F29" w:rsidTr="00724BD6">
        <w:trPr>
          <w:trHeight w:val="284"/>
        </w:trPr>
        <w:tc>
          <w:tcPr>
            <w:tcW w:w="909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2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6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2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BE7E24" w:rsidRPr="00780F29" w:rsidTr="00724BD6">
        <w:trPr>
          <w:trHeight w:val="799"/>
        </w:trPr>
        <w:tc>
          <w:tcPr>
            <w:tcW w:w="909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Проектная документация </w:t>
            </w:r>
          </w:p>
        </w:tc>
        <w:tc>
          <w:tcPr>
            <w:tcW w:w="308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342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342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341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390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62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14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414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416" w:type="pct"/>
            <w:vAlign w:val="center"/>
          </w:tcPr>
          <w:p w:rsidR="00BE7E24" w:rsidRPr="00780F29" w:rsidDel="004C2AA1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20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342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4,7</w:t>
            </w:r>
          </w:p>
        </w:tc>
      </w:tr>
      <w:tr w:rsidR="00BE7E24" w:rsidRPr="00780F29" w:rsidTr="00724BD6">
        <w:trPr>
          <w:trHeight w:val="807"/>
        </w:trPr>
        <w:tc>
          <w:tcPr>
            <w:tcW w:w="909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документация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416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</w:t>
            </w:r>
          </w:p>
        </w:tc>
      </w:tr>
    </w:tbl>
    <w:p w:rsidR="00BE7E24" w:rsidRDefault="00BE7E24" w:rsidP="00BE7E24">
      <w:pPr>
        <w:autoSpaceDE w:val="0"/>
        <w:autoSpaceDN w:val="0"/>
        <w:adjustRightInd w:val="0"/>
        <w:spacing w:after="0" w:line="264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E24" w:rsidRPr="00537684" w:rsidRDefault="00BE7E24" w:rsidP="00BE7E24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684">
        <w:rPr>
          <w:rFonts w:ascii="Times New Roman" w:eastAsia="Times New Roman" w:hAnsi="Times New Roman"/>
          <w:sz w:val="24"/>
          <w:szCs w:val="24"/>
          <w:lang w:eastAsia="ru-RU"/>
        </w:rPr>
        <w:t>Примечание:</w:t>
      </w:r>
    </w:p>
    <w:p w:rsidR="00BE7E24" w:rsidRPr="00537684" w:rsidRDefault="00BE7E24" w:rsidP="00BE7E24">
      <w:pPr>
        <w:pStyle w:val="a5"/>
        <w:tabs>
          <w:tab w:val="left" w:pos="1078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7684">
        <w:rPr>
          <w:rFonts w:ascii="Times New Roman" w:hAnsi="Times New Roman"/>
          <w:sz w:val="24"/>
          <w:szCs w:val="24"/>
        </w:rPr>
        <w:t>Сокращения разделов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37684">
        <w:rPr>
          <w:rFonts w:ascii="Times New Roman" w:hAnsi="Times New Roman"/>
          <w:sz w:val="24"/>
          <w:szCs w:val="24"/>
        </w:rPr>
        <w:t>подразделов</w:t>
      </w:r>
      <w:r>
        <w:rPr>
          <w:rFonts w:ascii="Times New Roman" w:hAnsi="Times New Roman"/>
          <w:sz w:val="24"/>
          <w:szCs w:val="24"/>
        </w:rPr>
        <w:t>)</w:t>
      </w:r>
      <w:r w:rsidRPr="00537684">
        <w:rPr>
          <w:rFonts w:ascii="Times New Roman" w:hAnsi="Times New Roman"/>
          <w:sz w:val="24"/>
          <w:szCs w:val="24"/>
        </w:rPr>
        <w:t xml:space="preserve"> проектной документации для объектов капитального строительства приведены в Приложении № 5 к Методике.</w:t>
      </w:r>
    </w:p>
    <w:p w:rsidR="00BE7E24" w:rsidRPr="00780F29" w:rsidRDefault="00BE7E24" w:rsidP="00BE7E24">
      <w:pPr>
        <w:tabs>
          <w:tab w:val="left" w:pos="1134"/>
          <w:tab w:val="left" w:pos="1276"/>
        </w:tabs>
        <w:spacing w:after="0" w:line="264" w:lineRule="auto"/>
        <w:ind w:left="396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80F2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E7E24" w:rsidRPr="00780F29" w:rsidRDefault="00BE7E24" w:rsidP="00BE7E24">
      <w:pPr>
        <w:tabs>
          <w:tab w:val="left" w:pos="1134"/>
          <w:tab w:val="left" w:pos="1276"/>
        </w:tabs>
        <w:spacing w:after="0" w:line="264" w:lineRule="auto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0F29">
        <w:rPr>
          <w:rFonts w:ascii="Times New Roman" w:hAnsi="Times New Roman"/>
          <w:sz w:val="28"/>
          <w:szCs w:val="28"/>
          <w:lang w:eastAsia="ru-RU"/>
        </w:rPr>
        <w:t xml:space="preserve">к Методике </w:t>
      </w:r>
      <w:r w:rsidRPr="00780F29">
        <w:rPr>
          <w:rFonts w:ascii="Times New Roman" w:hAnsi="Times New Roman"/>
          <w:sz w:val="28"/>
          <w:szCs w:val="28"/>
        </w:rPr>
        <w:t>определения стоимости работ по подготовке проектной документации, содержащей материалы в форме информационной модели</w:t>
      </w:r>
      <w:r>
        <w:rPr>
          <w:rFonts w:ascii="Times New Roman" w:hAnsi="Times New Roman"/>
          <w:sz w:val="28"/>
          <w:szCs w:val="28"/>
        </w:rPr>
        <w:t>, у</w:t>
      </w:r>
      <w:r w:rsidRPr="002E4810">
        <w:rPr>
          <w:rFonts w:ascii="Times New Roman" w:hAnsi="Times New Roman"/>
          <w:sz w:val="28"/>
          <w:szCs w:val="28"/>
        </w:rPr>
        <w:t xml:space="preserve">твержденной приказом Министерства строительства и жилищно-коммунального хозяйства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2E4810">
        <w:rPr>
          <w:rFonts w:ascii="Times New Roman" w:hAnsi="Times New Roman"/>
          <w:sz w:val="28"/>
          <w:szCs w:val="28"/>
        </w:rPr>
        <w:t>от «</w:t>
      </w:r>
      <w:r>
        <w:rPr>
          <w:rFonts w:ascii="Times New Roman" w:hAnsi="Times New Roman"/>
          <w:sz w:val="28"/>
          <w:szCs w:val="28"/>
        </w:rPr>
        <w:t>___</w:t>
      </w:r>
      <w:r w:rsidRPr="002E481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</w:t>
      </w:r>
      <w:r w:rsidRPr="002E4810">
        <w:rPr>
          <w:rFonts w:ascii="Times New Roman" w:hAnsi="Times New Roman"/>
          <w:sz w:val="28"/>
          <w:szCs w:val="28"/>
        </w:rPr>
        <w:t xml:space="preserve"> г. № </w:t>
      </w:r>
      <w:r>
        <w:rPr>
          <w:rFonts w:ascii="Times New Roman" w:hAnsi="Times New Roman"/>
          <w:sz w:val="28"/>
          <w:szCs w:val="28"/>
        </w:rPr>
        <w:t>_______</w:t>
      </w:r>
    </w:p>
    <w:p w:rsidR="00BE7E24" w:rsidRPr="00780F29" w:rsidRDefault="00BE7E24" w:rsidP="00BE7E24">
      <w:pPr>
        <w:tabs>
          <w:tab w:val="left" w:pos="1134"/>
          <w:tab w:val="left" w:pos="1276"/>
        </w:tabs>
        <w:spacing w:after="0" w:line="264" w:lineRule="auto"/>
        <w:ind w:left="396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E24" w:rsidRDefault="00BE7E24" w:rsidP="00BE7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24" w:rsidRPr="00780F29" w:rsidRDefault="00BE7E24" w:rsidP="00BE7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F29">
        <w:rPr>
          <w:rFonts w:ascii="Times New Roman" w:hAnsi="Times New Roman"/>
          <w:b/>
          <w:sz w:val="28"/>
          <w:szCs w:val="28"/>
        </w:rPr>
        <w:t>Распределение относительной стоимости работ по подготовке проектной и</w:t>
      </w:r>
      <w:r>
        <w:rPr>
          <w:rFonts w:ascii="Times New Roman" w:hAnsi="Times New Roman"/>
          <w:b/>
          <w:sz w:val="28"/>
          <w:szCs w:val="28"/>
        </w:rPr>
        <w:t> </w:t>
      </w:r>
      <w:r w:rsidRPr="00780F29">
        <w:rPr>
          <w:rFonts w:ascii="Times New Roman" w:hAnsi="Times New Roman"/>
          <w:b/>
          <w:sz w:val="28"/>
          <w:szCs w:val="28"/>
        </w:rPr>
        <w:t>рабочей документации для строительства жилых зданий, содержащей материалы в форме информационной модели, по разделам проектной и</w:t>
      </w:r>
      <w:r>
        <w:rPr>
          <w:rFonts w:ascii="Times New Roman" w:hAnsi="Times New Roman"/>
          <w:b/>
          <w:sz w:val="28"/>
          <w:szCs w:val="28"/>
        </w:rPr>
        <w:t> </w:t>
      </w:r>
      <w:r w:rsidRPr="00780F29">
        <w:rPr>
          <w:rFonts w:ascii="Times New Roman" w:hAnsi="Times New Roman"/>
          <w:b/>
          <w:sz w:val="28"/>
          <w:szCs w:val="28"/>
        </w:rPr>
        <w:t>рабочей документации</w:t>
      </w:r>
      <w:r>
        <w:rPr>
          <w:rFonts w:ascii="Times New Roman" w:hAnsi="Times New Roman"/>
          <w:b/>
          <w:sz w:val="28"/>
          <w:szCs w:val="28"/>
        </w:rPr>
        <w:t>, в процентах</w:t>
      </w:r>
    </w:p>
    <w:p w:rsidR="00BE7E24" w:rsidRPr="00780F29" w:rsidRDefault="00BE7E24" w:rsidP="00BE7E24">
      <w:pPr>
        <w:spacing w:after="0" w:line="264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2"/>
        <w:gridCol w:w="597"/>
        <w:gridCol w:w="547"/>
        <w:gridCol w:w="663"/>
        <w:gridCol w:w="679"/>
        <w:gridCol w:w="776"/>
        <w:gridCol w:w="719"/>
        <w:gridCol w:w="816"/>
        <w:gridCol w:w="816"/>
        <w:gridCol w:w="820"/>
        <w:gridCol w:w="828"/>
        <w:gridCol w:w="671"/>
      </w:tblGrid>
      <w:tr w:rsidR="00BE7E24" w:rsidRPr="00780F29" w:rsidTr="00724BD6">
        <w:trPr>
          <w:trHeight w:val="460"/>
        </w:trPr>
        <w:tc>
          <w:tcPr>
            <w:tcW w:w="909" w:type="pct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3"/>
            </w:tblGrid>
            <w:tr w:rsidR="00BE7E24" w:rsidRPr="00780F29" w:rsidTr="00724BD6">
              <w:trPr>
                <w:trHeight w:val="226"/>
              </w:trPr>
              <w:tc>
                <w:tcPr>
                  <w:tcW w:w="753" w:type="dxa"/>
                </w:tcPr>
                <w:p w:rsidR="00BE7E24" w:rsidRPr="00780F29" w:rsidRDefault="00BE7E24" w:rsidP="00724BD6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документации</w:t>
            </w:r>
          </w:p>
        </w:tc>
        <w:tc>
          <w:tcPr>
            <w:tcW w:w="4091" w:type="pct"/>
            <w:gridSpan w:val="11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Разделы (подразделы) проектной документации</w:t>
            </w:r>
          </w:p>
        </w:tc>
      </w:tr>
      <w:tr w:rsidR="00BE7E24" w:rsidRPr="00780F29" w:rsidTr="00724BD6">
        <w:trPr>
          <w:trHeight w:val="460"/>
        </w:trPr>
        <w:tc>
          <w:tcPr>
            <w:tcW w:w="909" w:type="pct"/>
            <w:vMerge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vMerge w:val="restar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ПЗУ</w:t>
            </w:r>
          </w:p>
        </w:tc>
        <w:tc>
          <w:tcPr>
            <w:tcW w:w="282" w:type="pct"/>
            <w:vMerge w:val="restar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</w:t>
            </w:r>
          </w:p>
        </w:tc>
        <w:tc>
          <w:tcPr>
            <w:tcW w:w="342" w:type="pct"/>
            <w:vMerge w:val="restar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2813" w:type="pct"/>
            <w:gridSpan w:val="7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ИОС</w:t>
            </w:r>
          </w:p>
        </w:tc>
        <w:tc>
          <w:tcPr>
            <w:tcW w:w="346" w:type="pct"/>
            <w:vMerge w:val="restar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</w:p>
        </w:tc>
      </w:tr>
      <w:tr w:rsidR="00BE7E24" w:rsidRPr="00780F29" w:rsidTr="00724BD6">
        <w:trPr>
          <w:trHeight w:val="249"/>
        </w:trPr>
        <w:tc>
          <w:tcPr>
            <w:tcW w:w="909" w:type="pct"/>
            <w:vMerge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vMerge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pct"/>
            <w:vMerge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pct"/>
            <w:vMerge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ЭО</w:t>
            </w:r>
          </w:p>
        </w:tc>
        <w:tc>
          <w:tcPr>
            <w:tcW w:w="400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</w:tc>
        <w:tc>
          <w:tcPr>
            <w:tcW w:w="371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421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421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</w:t>
            </w:r>
          </w:p>
        </w:tc>
        <w:tc>
          <w:tcPr>
            <w:tcW w:w="423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ГС</w:t>
            </w:r>
          </w:p>
        </w:tc>
        <w:tc>
          <w:tcPr>
            <w:tcW w:w="427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ТХ</w:t>
            </w:r>
          </w:p>
        </w:tc>
        <w:tc>
          <w:tcPr>
            <w:tcW w:w="346" w:type="pct"/>
            <w:vMerge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7E24" w:rsidRPr="00780F29" w:rsidTr="00724BD6">
        <w:trPr>
          <w:trHeight w:val="284"/>
        </w:trPr>
        <w:tc>
          <w:tcPr>
            <w:tcW w:w="909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3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6" w:type="pct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BE7E24" w:rsidRPr="00780F29" w:rsidTr="00724BD6">
        <w:trPr>
          <w:trHeight w:val="799"/>
        </w:trPr>
        <w:tc>
          <w:tcPr>
            <w:tcW w:w="909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Проектная документация </w:t>
            </w:r>
          </w:p>
        </w:tc>
        <w:tc>
          <w:tcPr>
            <w:tcW w:w="308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82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342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</w:t>
            </w:r>
          </w:p>
        </w:tc>
        <w:tc>
          <w:tcPr>
            <w:tcW w:w="350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400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71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21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421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423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27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46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4,8</w:t>
            </w:r>
          </w:p>
        </w:tc>
      </w:tr>
      <w:tr w:rsidR="00BE7E24" w:rsidRPr="00780F29" w:rsidTr="00724BD6">
        <w:trPr>
          <w:trHeight w:val="807"/>
        </w:trPr>
        <w:tc>
          <w:tcPr>
            <w:tcW w:w="909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документация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423" w:type="pct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BE7E24" w:rsidRPr="00780F29" w:rsidRDefault="00BE7E24" w:rsidP="00724BD6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</w:tbl>
    <w:p w:rsidR="00BE7E24" w:rsidRPr="00780F29" w:rsidRDefault="00BE7E24" w:rsidP="00BE7E24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E24" w:rsidRPr="00537684" w:rsidRDefault="00BE7E24" w:rsidP="00BE7E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684">
        <w:rPr>
          <w:rFonts w:ascii="Times New Roman" w:eastAsia="Times New Roman" w:hAnsi="Times New Roman"/>
          <w:sz w:val="24"/>
          <w:szCs w:val="24"/>
          <w:lang w:eastAsia="ru-RU"/>
        </w:rPr>
        <w:t>Примечания:</w:t>
      </w:r>
    </w:p>
    <w:p w:rsidR="00BE7E24" w:rsidRPr="00537684" w:rsidRDefault="00BE7E24" w:rsidP="00BE7E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684">
        <w:rPr>
          <w:rFonts w:ascii="Times New Roman" w:hAnsi="Times New Roman"/>
          <w:sz w:val="24"/>
          <w:szCs w:val="24"/>
        </w:rPr>
        <w:t>1. В случаях, когда разработка подраздела «Система газоснабжения» раздела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проектной документации в соответствии с требованиями задания на проектирование не требуется, доля относительной стоимости указанного раздела распределяется на относительную стоимость подразделов «Система электроснабжения», «</w:t>
      </w:r>
      <w:r w:rsidRPr="00537684">
        <w:rPr>
          <w:rFonts w:ascii="Times New Roman" w:eastAsia="Times New Roman" w:hAnsi="Times New Roman"/>
          <w:sz w:val="24"/>
          <w:szCs w:val="24"/>
          <w:lang w:eastAsia="ru-RU"/>
        </w:rPr>
        <w:t>Отопление, вентиляция и кондиционирование воздуха, тепловые сети»</w:t>
      </w:r>
      <w:r w:rsidRPr="00537684">
        <w:rPr>
          <w:sz w:val="24"/>
          <w:szCs w:val="24"/>
        </w:rPr>
        <w:t xml:space="preserve"> </w:t>
      </w:r>
      <w:r w:rsidRPr="00537684">
        <w:rPr>
          <w:rFonts w:ascii="Times New Roman" w:eastAsia="Times New Roman" w:hAnsi="Times New Roman"/>
          <w:sz w:val="24"/>
          <w:szCs w:val="24"/>
          <w:lang w:eastAsia="ru-RU"/>
        </w:rPr>
        <w:t>в пределах общей относительной стоимости работ по подготовке проектной документации, содержащей материалы в форме информационной модели, в зависимости от трудоемкости выполняемых работ.</w:t>
      </w:r>
    </w:p>
    <w:p w:rsidR="00BE7E24" w:rsidRPr="00537684" w:rsidRDefault="00BE7E24" w:rsidP="00BE7E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684">
        <w:rPr>
          <w:rFonts w:ascii="Times New Roman" w:eastAsia="Times New Roman" w:hAnsi="Times New Roman"/>
          <w:sz w:val="24"/>
          <w:szCs w:val="24"/>
          <w:lang w:eastAsia="ru-RU"/>
        </w:rPr>
        <w:t>2. Аналогичным образом определяется относительная стоимость работ по подготовке рабочей документации, содержащей материалы в форме информационной модели.</w:t>
      </w:r>
    </w:p>
    <w:p w:rsidR="00BE7E24" w:rsidRPr="00780F29" w:rsidRDefault="00BE7E24" w:rsidP="00BE7E24">
      <w:pPr>
        <w:pStyle w:val="a5"/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684">
        <w:rPr>
          <w:rFonts w:ascii="Times New Roman" w:hAnsi="Times New Roman"/>
          <w:sz w:val="24"/>
          <w:szCs w:val="24"/>
        </w:rPr>
        <w:t>3. Сокращения разделов, подразделов проектной документации для объектов капитального строительства приведены в Приложении № 5 к Методике.</w:t>
      </w:r>
    </w:p>
    <w:p w:rsidR="00BE7E24" w:rsidRPr="00780F29" w:rsidRDefault="00BE7E24" w:rsidP="00BE7E24">
      <w:pPr>
        <w:autoSpaceDE w:val="0"/>
        <w:autoSpaceDN w:val="0"/>
        <w:adjustRightInd w:val="0"/>
        <w:spacing w:after="0" w:line="264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5E8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780F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E7E24" w:rsidRPr="00780F29" w:rsidRDefault="00BE7E24" w:rsidP="00BE7E24">
      <w:pPr>
        <w:tabs>
          <w:tab w:val="left" w:pos="1134"/>
          <w:tab w:val="left" w:pos="1276"/>
        </w:tabs>
        <w:spacing w:after="0" w:line="264" w:lineRule="auto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0F29">
        <w:rPr>
          <w:rFonts w:ascii="Times New Roman" w:hAnsi="Times New Roman"/>
          <w:sz w:val="28"/>
          <w:szCs w:val="28"/>
          <w:lang w:eastAsia="ru-RU"/>
        </w:rPr>
        <w:t xml:space="preserve">к Методике </w:t>
      </w:r>
      <w:r w:rsidRPr="00780F29">
        <w:rPr>
          <w:rFonts w:ascii="Times New Roman" w:hAnsi="Times New Roman"/>
          <w:sz w:val="28"/>
          <w:szCs w:val="28"/>
        </w:rPr>
        <w:t>определения стоимости работ по подготовке проектной документации, содержащей материалы в форме информационной модели</w:t>
      </w:r>
      <w:r>
        <w:rPr>
          <w:rFonts w:ascii="Times New Roman" w:hAnsi="Times New Roman"/>
          <w:sz w:val="28"/>
          <w:szCs w:val="28"/>
        </w:rPr>
        <w:t>, у</w:t>
      </w:r>
      <w:r w:rsidRPr="002E4810">
        <w:rPr>
          <w:rFonts w:ascii="Times New Roman" w:hAnsi="Times New Roman"/>
          <w:sz w:val="28"/>
          <w:szCs w:val="28"/>
        </w:rPr>
        <w:t xml:space="preserve">твержденной приказом Министерства строительства и жилищно-коммунального хозяйства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2E4810">
        <w:rPr>
          <w:rFonts w:ascii="Times New Roman" w:hAnsi="Times New Roman"/>
          <w:sz w:val="28"/>
          <w:szCs w:val="28"/>
        </w:rPr>
        <w:t>от «</w:t>
      </w:r>
      <w:r>
        <w:rPr>
          <w:rFonts w:ascii="Times New Roman" w:hAnsi="Times New Roman"/>
          <w:sz w:val="28"/>
          <w:szCs w:val="28"/>
        </w:rPr>
        <w:t>___</w:t>
      </w:r>
      <w:r w:rsidRPr="002E481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</w:t>
      </w:r>
      <w:r w:rsidRPr="002E4810">
        <w:rPr>
          <w:rFonts w:ascii="Times New Roman" w:hAnsi="Times New Roman"/>
          <w:sz w:val="28"/>
          <w:szCs w:val="28"/>
        </w:rPr>
        <w:t xml:space="preserve"> г. № </w:t>
      </w:r>
      <w:r>
        <w:rPr>
          <w:rFonts w:ascii="Times New Roman" w:hAnsi="Times New Roman"/>
          <w:sz w:val="28"/>
          <w:szCs w:val="28"/>
        </w:rPr>
        <w:t>_______</w:t>
      </w:r>
    </w:p>
    <w:p w:rsidR="00BE7E24" w:rsidRDefault="00BE7E24" w:rsidP="00BE7E24">
      <w:pPr>
        <w:autoSpaceDE w:val="0"/>
        <w:autoSpaceDN w:val="0"/>
        <w:adjustRightInd w:val="0"/>
        <w:spacing w:after="0" w:line="264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E24" w:rsidRPr="004B45E8" w:rsidRDefault="00BE7E24" w:rsidP="00BE7E24">
      <w:pPr>
        <w:autoSpaceDE w:val="0"/>
        <w:autoSpaceDN w:val="0"/>
        <w:adjustRightInd w:val="0"/>
        <w:spacing w:after="0" w:line="264" w:lineRule="auto"/>
        <w:ind w:lef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7E24" w:rsidRPr="004B45E8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4B45E8">
        <w:rPr>
          <w:rFonts w:ascii="Times New Roman" w:hAnsi="Times New Roman" w:cs="Arial"/>
          <w:b/>
          <w:bCs/>
          <w:sz w:val="28"/>
          <w:szCs w:val="28"/>
          <w:lang w:eastAsia="ru-RU"/>
        </w:rPr>
        <w:t>Примеры расчета стоимости работ по подготовке проектной и рабочей документации, содержащей материалы в форме информационной модели</w:t>
      </w:r>
    </w:p>
    <w:p w:rsidR="00BE7E24" w:rsidRDefault="00BE7E24" w:rsidP="00BE7E2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(цифры условные)</w:t>
      </w:r>
    </w:p>
    <w:p w:rsidR="00BE7E24" w:rsidRPr="004B45E8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Пример 1.</w:t>
      </w:r>
      <w:r w:rsidRPr="004B45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E7E24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Необходимо определить стоимость подготовки проектной и рабочей документации,</w:t>
      </w:r>
      <w:r w:rsidRPr="004B45E8">
        <w:rPr>
          <w:rFonts w:ascii="Times New Roman" w:hAnsi="Times New Roman"/>
          <w:sz w:val="24"/>
          <w:szCs w:val="24"/>
        </w:rPr>
        <w:t xml:space="preserve"> </w:t>
      </w:r>
      <w:r w:rsidRPr="004077FE">
        <w:rPr>
          <w:rFonts w:ascii="Times New Roman" w:hAnsi="Times New Roman"/>
          <w:sz w:val="28"/>
          <w:szCs w:val="28"/>
        </w:rPr>
        <w:t>содержащей материалы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в форме информационной модели для строительства монолитно-каркасного здания школы площадью 4 500 м</w:t>
      </w:r>
      <w:r w:rsidRPr="00537684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, оборудованного системой охранного теленаблюдения на 10 внутренних видеокамер.</w:t>
      </w:r>
    </w:p>
    <w:p w:rsidR="00BE7E24" w:rsidRPr="004B45E8" w:rsidRDefault="00BE7E24" w:rsidP="00BE7E24">
      <w:pPr>
        <w:pStyle w:val="a5"/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Для расчета стоимости</w:t>
      </w:r>
      <w:r w:rsidRPr="0053768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подготовки проектной документации, </w:t>
      </w:r>
      <w:r w:rsidRPr="00537684">
        <w:rPr>
          <w:rFonts w:ascii="Times New Roman" w:hAnsi="Times New Roman"/>
          <w:bCs/>
          <w:sz w:val="28"/>
          <w:szCs w:val="28"/>
          <w:lang w:eastAsia="ru-RU"/>
        </w:rPr>
        <w:t>содержащей материалы</w:t>
      </w:r>
      <w:r w:rsidRPr="004B45E8" w:rsidDel="0077086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в форме информационной модели по таблице 41 «Рекомендуемая ориентировочная относительная стоимость разработки разделов проектной документации (в процентах от базовой цены)» СБЦ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«Объекты жилищно-гражданского строительства», определяется сумма долей относительных стоимостей разделов ПЗУ, АР, КР, ИОС (ЭО, ВС, ВО, ОВ, СС, ГС, ТХ), ПОС, СМ проектной документации и сумма долей относительных стоимостей разделов ПЗ, ООС, МПОБ, МОДИ, ЭЭФ проектной документации: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(столбец 2 + столбец 3 + столбец 4 + столбец 5 + столбец 6 + столбец 11) = (0,04 + 0,14 + 0,15 + 0,37 + 0,06 + 0,07) = 0,83,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ТГп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(столбец 1 + столбец 8 + столбец 9 + столбец 10) 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(0,02 + 0,07 + 0,06 + 0,02) = 0,17,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сумма долей относительных стоимостей разделов ПЗУ, АР, КР, ИОС, ПОС, СМ проектной документации;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ТГп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сумма долей относительных стоимостей разделов ПЗ, ООС, МПОБ, МОДИ проектной документации.</w:t>
      </w:r>
    </w:p>
    <w:p w:rsidR="00BE7E24" w:rsidRPr="004B45E8" w:rsidRDefault="00BE7E24" w:rsidP="00BE7E24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lastRenderedPageBreak/>
        <w:t>Стоимость подготовки проектной документации,</w:t>
      </w:r>
      <w:r w:rsidRPr="004B45E8">
        <w:rPr>
          <w:rFonts w:ascii="Times New Roman" w:hAnsi="Times New Roman"/>
          <w:sz w:val="28"/>
          <w:szCs w:val="28"/>
        </w:rPr>
        <w:t xml:space="preserve"> содержащей материалы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в форме информационной модели, определяется по формуле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Методики, на основании пункта 3 таблицы 12 «Здания дошкольных учреждений, учебных заведений»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СБЦ «Объекты жилищно-гражданского строительства» с учетом поправочного коэффициента, приведенного в </w:t>
      </w:r>
      <w:r>
        <w:rPr>
          <w:rFonts w:ascii="Times New Roman" w:hAnsi="Times New Roman"/>
          <w:bCs/>
          <w:sz w:val="28"/>
          <w:szCs w:val="28"/>
          <w:lang w:eastAsia="ru-RU"/>
        </w:rPr>
        <w:t>строке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7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риложения </w:t>
      </w:r>
      <w:r>
        <w:rPr>
          <w:rFonts w:ascii="Times New Roman" w:hAnsi="Times New Roman"/>
          <w:bCs/>
          <w:sz w:val="28"/>
          <w:szCs w:val="28"/>
          <w:lang w:eastAsia="ru-RU"/>
        </w:rPr>
        <w:t>№ 1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к Методике и</w:t>
      </w:r>
      <w:r w:rsidRPr="004B45E8">
        <w:rPr>
          <w:rFonts w:ascii="Times New Roman" w:hAnsi="Times New Roman"/>
          <w:sz w:val="28"/>
          <w:szCs w:val="28"/>
        </w:rPr>
        <w:t xml:space="preserve"> соответствующей доли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распределения стоимости работ по видам разрабатываемой документации,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 таблицей,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приведенной в </w:t>
      </w:r>
      <w:r>
        <w:rPr>
          <w:rFonts w:ascii="Times New Roman" w:hAnsi="Times New Roman"/>
          <w:bCs/>
          <w:sz w:val="28"/>
          <w:szCs w:val="28"/>
          <w:lang w:eastAsia="ru-RU"/>
        </w:rPr>
        <w:t>пункте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С</w:t>
      </w:r>
      <w:r w:rsidRPr="004B45E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× (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</w:t>
      </w:r>
      <w:r w:rsidRPr="004B45E8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ТГп</w:t>
      </w:r>
      <w:proofErr w:type="spellEnd"/>
      <w:r w:rsidRPr="004B45E8">
        <w:rPr>
          <w:rFonts w:ascii="Times New Roman" w:hAnsi="Times New Roman"/>
          <w:sz w:val="28"/>
          <w:szCs w:val="28"/>
        </w:rPr>
        <w:t>)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>ПД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Х) × К</w:t>
      </w:r>
      <w:proofErr w:type="spellStart"/>
      <w:r w:rsidRPr="004B45E8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i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(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ТГп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>) × 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ПД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(452 020 + 150 × 4 500) × 4,15 × (0,83 × 1,18 + 0,17) × 0,6 = 3 225 538 рублей,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стоимость работ по подготовке проектной документации, </w:t>
      </w:r>
      <w:r w:rsidRPr="004B45E8">
        <w:rPr>
          <w:rFonts w:ascii="Times New Roman" w:hAnsi="Times New Roman"/>
          <w:sz w:val="28"/>
          <w:szCs w:val="28"/>
        </w:rPr>
        <w:t>содержащей материалы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в форме информационной модели, в рублях;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параметры цены, приведенные в пункте 3 таблицы 12 «Здания дошкольных учреждений, учебных заведений» СБЦ «Объекты жилищно-гражданского строительства», в рублях;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Х − величина натурального показателя объекта, 4 500 м</w:t>
      </w:r>
      <w:r w:rsidRPr="004B45E8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E7E24" w:rsidRPr="004B45E8" w:rsidRDefault="00BE7E24" w:rsidP="00BE7E24">
      <w:pPr>
        <w:pStyle w:val="a5"/>
        <w:widowControl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К</w:t>
      </w:r>
      <w:proofErr w:type="spellStart"/>
      <w:r w:rsidRPr="004B45E8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i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– коэффициент, отражающий инфляционные процессы в проектировании на момент определения цены проектных работ для строительства объекта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пунктом 2.1.1 Методических указаний по применению справочников базовых цен, во 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квартале 2019 года равный 4,15;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ИМ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− поправочный коэффициент, приведенный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строке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7 </w:t>
      </w:r>
      <w:r>
        <w:rPr>
          <w:rFonts w:ascii="Times New Roman" w:hAnsi="Times New Roman"/>
          <w:bCs/>
          <w:sz w:val="28"/>
          <w:szCs w:val="28"/>
          <w:lang w:eastAsia="ru-RU"/>
        </w:rPr>
        <w:t>таблицы, приведенной в П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риложени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№ 1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к Методике;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ПД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доля стоимости работ по подготовке проектной документации </w:t>
      </w: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со значением, указанным в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таблицеприведенной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пункте 8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Методики.</w:t>
      </w:r>
    </w:p>
    <w:p w:rsidR="00BE7E24" w:rsidRDefault="00BE7E24" w:rsidP="00BE7E24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Для расчета стоимости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подготовки рабочей документации,</w:t>
      </w:r>
      <w:r w:rsidRPr="004B45E8">
        <w:rPr>
          <w:rFonts w:ascii="Times New Roman" w:hAnsi="Times New Roman"/>
          <w:sz w:val="28"/>
          <w:szCs w:val="28"/>
        </w:rPr>
        <w:t xml:space="preserve"> содержащей материалы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в форме информационной модели, по таблице 42 «Рекомендуемая ориентировочная относительная стоимость разработки разделов рабочей документации (в процентах от базовой цены)» СБЦ «Объекты жилищно-гражданского строительства», определяется сумма долей относительных стоимостей разработки комплектов чертежей рабочей документации соответствующих разделам ПЗУ, АР, КР, ИОС проектной документации, доли относительной стоимости разработки сметной документации и дополнительно в соответствии с примечанием 2 </w:t>
      </w:r>
      <w:r>
        <w:rPr>
          <w:rFonts w:ascii="Times New Roman" w:hAnsi="Times New Roman"/>
          <w:bCs/>
          <w:sz w:val="28"/>
          <w:szCs w:val="28"/>
          <w:lang w:eastAsia="ru-RU"/>
        </w:rPr>
        <w:t>таблицы П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риложения </w:t>
      </w:r>
      <w:r>
        <w:rPr>
          <w:rFonts w:ascii="Times New Roman" w:hAnsi="Times New Roman"/>
          <w:bCs/>
          <w:sz w:val="28"/>
          <w:szCs w:val="28"/>
          <w:lang w:eastAsia="ru-RU"/>
        </w:rPr>
        <w:t>№ 1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к Методике доли относительной стоимости разработки раздела ПОС в составе рабочей документации. 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При этом в соответствии с пунктом 1.8 </w:t>
      </w:r>
      <w:r w:rsidRPr="004B45E8">
        <w:rPr>
          <w:rFonts w:ascii="Times New Roman" w:hAnsi="Times New Roman"/>
          <w:sz w:val="28"/>
          <w:szCs w:val="28"/>
        </w:rPr>
        <w:t xml:space="preserve">Методических указаний по применению справочников базовых цен относительная стоимость разделов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lastRenderedPageBreak/>
        <w:t>«Мероприятия по обеспечению пожарной безопасности», «Мероприятия по обеспечению доступа инвалидов» при определении стоимости подготовки рабочей документации из расчета не исключается</w:t>
      </w:r>
      <w:r w:rsidRPr="004B45E8">
        <w:rPr>
          <w:rFonts w:ascii="Times New Roman" w:hAnsi="Times New Roman"/>
          <w:sz w:val="28"/>
          <w:szCs w:val="28"/>
        </w:rPr>
        <w:t>:</w:t>
      </w:r>
    </w:p>
    <w:p w:rsidR="00BE7E24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(столбец 2 + столбец 3 + столбец 4 + столбец 5 + столбец 9 +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 xml:space="preserve">столбец 10 + столбец 11 + столбец 6 таблицы № 41) 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(0,01 + 0,22 + 0,27 + 0,34 + 0,04 + 0,03 + 0,09 + 0,06) = 1,06,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сумма долей относительных стоимостей разработки комплектов чертежей рабочей документации соответствующих разделам ПЗУ, АР, КР, ИОС проектной документации, доли относительной стоимости разработки сметной документации и доли относительной стоимости разработки раздела ПОС в составе рабочей документации.</w:t>
      </w:r>
    </w:p>
    <w:p w:rsidR="00BE7E24" w:rsidRPr="004B45E8" w:rsidRDefault="00BE7E24" w:rsidP="00BE7E24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Стоимость подготовки рабочей документации, </w:t>
      </w:r>
      <w:r w:rsidRPr="004B45E8">
        <w:rPr>
          <w:rFonts w:ascii="Times New Roman" w:hAnsi="Times New Roman"/>
          <w:sz w:val="28"/>
          <w:szCs w:val="28"/>
        </w:rPr>
        <w:t>содержащей материалы</w:t>
      </w:r>
      <w:r w:rsidRPr="004B45E8" w:rsidDel="0077086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в форме информационной модели, определяется по формуле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Методики, на основании пункта 3 таблицы 12 «Здания дошкольных учреждений, учебных заведений»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СБЦ «Объекты жилищно-гражданского строительства» с учетом Поправочного коэффициента, приведенного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строке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таблицы, приведенной в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риложени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1 к Методике и</w:t>
      </w:r>
      <w:r w:rsidRPr="004B45E8">
        <w:rPr>
          <w:rFonts w:ascii="Times New Roman" w:hAnsi="Times New Roman"/>
          <w:sz w:val="28"/>
          <w:szCs w:val="28"/>
        </w:rPr>
        <w:t xml:space="preserve"> соответствующей доли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распределения стоимости работ по видам разрабатываемой документации, </w:t>
      </w:r>
      <w:r>
        <w:rPr>
          <w:rFonts w:ascii="Times New Roman" w:hAnsi="Times New Roman"/>
          <w:bCs/>
          <w:sz w:val="28"/>
          <w:szCs w:val="28"/>
          <w:lang w:eastAsia="ru-RU"/>
        </w:rPr>
        <w:t>указанной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таблиц</w:t>
      </w:r>
      <w:r>
        <w:rPr>
          <w:rFonts w:ascii="Times New Roman" w:hAnsi="Times New Roman"/>
          <w:bCs/>
          <w:sz w:val="28"/>
          <w:szCs w:val="28"/>
          <w:lang w:eastAsia="ru-RU"/>
        </w:rPr>
        <w:t>е, приведенной в пункте 8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</w:t>
      </w:r>
      <w:r w:rsidRPr="004B45E8" w:rsidDel="00CA7C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</w:t>
      </w:r>
      <w:r w:rsidRPr="004B45E8">
        <w:rPr>
          <w:rFonts w:ascii="Times New Roman" w:hAnsi="Times New Roman"/>
          <w:sz w:val="28"/>
          <w:szCs w:val="28"/>
        </w:rPr>
        <w:t>С</w:t>
      </w:r>
      <w:r w:rsidRPr="004B45E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× (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ИМр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</w:t>
      </w:r>
      <w:r w:rsidRPr="004B45E8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ТГр</w:t>
      </w:r>
      <w:proofErr w:type="spellEnd"/>
      <w:r w:rsidRPr="004B45E8">
        <w:rPr>
          <w:rFonts w:ascii="Times New Roman" w:hAnsi="Times New Roman"/>
          <w:sz w:val="28"/>
          <w:szCs w:val="28"/>
        </w:rPr>
        <w:t>)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>РД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Х) × К</w:t>
      </w:r>
      <w:proofErr w:type="spellStart"/>
      <w:r w:rsidRPr="004077FE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i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(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) × 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РД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(452 020 + 150 × 4 500) × 4,15 × (1,06 × 1,18) × 0,4 = 2 340 063 рубля,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стоимость работ по подготовке рабочей документации, </w:t>
      </w:r>
      <w:r w:rsidRPr="004B45E8">
        <w:rPr>
          <w:rFonts w:ascii="Times New Roman" w:hAnsi="Times New Roman"/>
          <w:sz w:val="28"/>
          <w:szCs w:val="28"/>
        </w:rPr>
        <w:t>содержащей материалы</w:t>
      </w:r>
      <w:r w:rsidRPr="004B45E8" w:rsidDel="0077086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в форме информационной модели, в рублях;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РД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доля стоимости работ по подготовке рабочей документации, </w:t>
      </w: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 пунктом 8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Методики.</w:t>
      </w:r>
    </w:p>
    <w:p w:rsidR="00BE7E24" w:rsidRPr="004B45E8" w:rsidRDefault="00BE7E24" w:rsidP="00BE7E24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Стоимость разработки ЦИМ по разделу проектной документации и комплекту рабочих чертежей «Система охранного теленаблюдения» согласно пункту 6 Методики определяется применением соответствующего поправочного коэффициента к стоимости разработки проектной и рабочей документации, содержащей материалы в текстовой и графической форме:</w:t>
      </w:r>
    </w:p>
    <w:p w:rsidR="00BE7E24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left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left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077FE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Мсот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(36 610 + 4 570 × 10) × 4,15 × 1,18 × 1,0 = 403 072 рубля,</w:t>
      </w:r>
    </w:p>
    <w:p w:rsidR="00BE7E24" w:rsidRPr="004B45E8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36 610; 4 750 − параметры цены, приведенные в пункте 7 таблицы 20 «Отдельные здания цехов и сооружения предприятий радиосвязи, радиовещания и телевидения» СБЦ «Объекты связи», в рублях;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lastRenderedPageBreak/>
        <w:t>10 − величина натурального показателя, камера;</w:t>
      </w:r>
    </w:p>
    <w:p w:rsidR="00BE7E24" w:rsidRPr="004B45E8" w:rsidRDefault="00BE7E24" w:rsidP="00BE7E24">
      <w:pPr>
        <w:pStyle w:val="a5"/>
        <w:widowControl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4,15 – коэффициент, отражающий инфляционные процессы в проектировании на момент определения цены проектных работ для строительства объекта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в соответствии с пунктом 2.1.1 Методических указаний по применению справочников базовых цен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во 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квартале 2019 года;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1,18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− поправочный коэффициент, приведенный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ru-RU"/>
        </w:rPr>
        <w:t>строке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7 </w:t>
      </w:r>
      <w:r>
        <w:rPr>
          <w:rFonts w:ascii="Times New Roman" w:hAnsi="Times New Roman"/>
          <w:bCs/>
          <w:sz w:val="28"/>
          <w:szCs w:val="28"/>
          <w:lang w:eastAsia="ru-RU"/>
        </w:rPr>
        <w:t>таблицы, приведенной в П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риложени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1 к Методике;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1,0 − доля стоимости работ по подготовке проектной и рабочей документации</w:t>
      </w:r>
      <w:r>
        <w:rPr>
          <w:rFonts w:ascii="Times New Roman" w:hAnsi="Times New Roman"/>
          <w:bCs/>
          <w:sz w:val="28"/>
          <w:szCs w:val="28"/>
          <w:lang w:eastAsia="ru-RU"/>
        </w:rPr>
        <w:t>, в соответствии со значениями, указанными в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таблиц</w:t>
      </w:r>
      <w:r>
        <w:rPr>
          <w:rFonts w:ascii="Times New Roman" w:hAnsi="Times New Roman"/>
          <w:bCs/>
          <w:sz w:val="28"/>
          <w:szCs w:val="28"/>
          <w:lang w:eastAsia="ru-RU"/>
        </w:rPr>
        <w:t>е, приведенной в пункте 8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Методики.</w:t>
      </w:r>
    </w:p>
    <w:p w:rsidR="00BE7E24" w:rsidRPr="004B45E8" w:rsidRDefault="00BE7E24" w:rsidP="00BE7E24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sz w:val="28"/>
          <w:szCs w:val="28"/>
        </w:rPr>
        <w:t>Стоимость работ по подготовке проектной и рабочей документации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для строительства монолитно-каркасного здания школы</w:t>
      </w:r>
      <w:r w:rsidRPr="004B45E8">
        <w:rPr>
          <w:rFonts w:ascii="Times New Roman" w:hAnsi="Times New Roman"/>
          <w:sz w:val="28"/>
          <w:szCs w:val="28"/>
        </w:rPr>
        <w:t>,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оборудованного системой охранного теленаблюдения на 10 внутренних видеокамер,</w:t>
      </w:r>
      <w:r w:rsidRPr="004B45E8">
        <w:rPr>
          <w:rFonts w:ascii="Times New Roman" w:hAnsi="Times New Roman"/>
          <w:sz w:val="28"/>
          <w:szCs w:val="28"/>
        </w:rPr>
        <w:t xml:space="preserve"> содержащей материалы в форме информационной модели, определяется суммированием соответствующих стоимостей работ по подготовке проектной и рабочей документации: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ИМсот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3 225 538 + 2 340 063 + 403 072 = 5 968 673 рубля.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Пример 2.</w:t>
      </w:r>
      <w:r w:rsidRPr="004B45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E7E24" w:rsidRPr="004B45E8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Необходимо определить стоимость подготовки проектной и рабочей документации,</w:t>
      </w:r>
      <w:r w:rsidRPr="004B45E8">
        <w:rPr>
          <w:sz w:val="28"/>
          <w:szCs w:val="28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содержащей материалы</w:t>
      </w:r>
      <w:r w:rsidRPr="004B45E8" w:rsidDel="0077086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в форме информационной модели для строительства подземного гаража-стоянки отапливаемого, площадью 5000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537684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BE7E24" w:rsidRPr="004B45E8" w:rsidRDefault="00BE7E24" w:rsidP="00BE7E24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Для расчета стоимости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подготовки проектной документации,</w:t>
      </w:r>
      <w:r w:rsidRPr="004B45E8">
        <w:rPr>
          <w:rFonts w:ascii="Times New Roman" w:hAnsi="Times New Roman"/>
          <w:sz w:val="28"/>
          <w:szCs w:val="28"/>
        </w:rPr>
        <w:t xml:space="preserve"> содержащей материалы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в форме информационной модели, по таблице  относительной стоимости разработки проектной документации к таблице 1 «Предприятия автомобильного транспорта» СБЦ «Предприятия автомобильного транспорта», определяется сумма долей относительных стоимостей разделов ПЗУ, АР, КР, ИОС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том числе подразделов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ЭО, ВС, ВО, СС, ОВ, ТХ), ПОС, СМ проектной документации и сумма долей относительных стоимостей разделов ООС, ЭЭФ, «Иная документация» проектной документации: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(столбец 3 + столбец 4 + столбец 5 +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столбец 6 + столбец 7 +</w:t>
      </w:r>
      <w:r w:rsidRPr="004B45E8">
        <w:t xml:space="preserve"> </w:t>
      </w:r>
      <w:r w:rsidRPr="004B45E8">
        <w:br/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столбец 8 + столбец 9 + столбец 11 + столбец 12 + столбец 15 + столбец 16) 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(0,097 + 0,263 + 0,11 + 0,089 + 0,09 + 0,007 + 0,014 + 0,05 + 0,05 + 0,04 + 0,06) = 0,87,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ТГп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(столбец 10 + столбец 13 + столбец 14) = (0,08 + 0,04 + 0,01) = 0,13,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lastRenderedPageBreak/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сумма долей относительных стоимостей разделов ПЗУ, АР, КР, ИОС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том числе подразделов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ЭО, ВС, ВО, ОВ, СС, ТХ), ПОС, СМ проектной документации;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ТГп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сумма долей относительных стоимостей разделов ООС, ЭЭФ, «Иная документация» проектной документации.</w:t>
      </w:r>
    </w:p>
    <w:p w:rsidR="00BE7E24" w:rsidRPr="004B45E8" w:rsidRDefault="00BE7E24" w:rsidP="00BE7E24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Стоимость подготовки проектной документации, </w:t>
      </w:r>
      <w:r w:rsidRPr="004B45E8">
        <w:rPr>
          <w:rFonts w:ascii="Times New Roman" w:hAnsi="Times New Roman"/>
          <w:sz w:val="28"/>
          <w:szCs w:val="28"/>
        </w:rPr>
        <w:t>содержащей материалы</w:t>
      </w:r>
      <w:r w:rsidRPr="004B45E8" w:rsidDel="0077086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в форме информационной модели, определяется по формуле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Методики, на основании пункта 42 таблицы 1 «Предприятия автомобильного транспорта»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СБЦ «Предприятия автомобильного транспорта» с учетом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оправочного коэффициента, приведенного в </w:t>
      </w:r>
      <w:r>
        <w:rPr>
          <w:rFonts w:ascii="Times New Roman" w:hAnsi="Times New Roman"/>
          <w:bCs/>
          <w:sz w:val="28"/>
          <w:szCs w:val="28"/>
          <w:lang w:eastAsia="ru-RU"/>
        </w:rPr>
        <w:t>строке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67 </w:t>
      </w:r>
      <w:r>
        <w:rPr>
          <w:rFonts w:ascii="Times New Roman" w:hAnsi="Times New Roman"/>
          <w:bCs/>
          <w:sz w:val="28"/>
          <w:szCs w:val="28"/>
          <w:lang w:eastAsia="ru-RU"/>
        </w:rPr>
        <w:t>таблицы, приведенной в П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риложени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№ 1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к Методике и</w:t>
      </w:r>
      <w:r w:rsidRPr="004B45E8">
        <w:rPr>
          <w:rFonts w:ascii="Times New Roman" w:hAnsi="Times New Roman"/>
          <w:sz w:val="28"/>
          <w:szCs w:val="28"/>
        </w:rPr>
        <w:t xml:space="preserve"> соответствующей доли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распределения стоимости работ по видам разрабатываемой документации, приведенной в таблице 1 Методики: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</w:t>
      </w:r>
      <w:r w:rsidRPr="004B45E8">
        <w:rPr>
          <w:rFonts w:ascii="Times New Roman" w:hAnsi="Times New Roman"/>
          <w:sz w:val="28"/>
          <w:szCs w:val="28"/>
        </w:rPr>
        <w:t>С</w:t>
      </w:r>
      <w:r w:rsidRPr="004B45E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× (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</w:t>
      </w:r>
      <w:r w:rsidRPr="004B45E8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ТГп</w:t>
      </w:r>
      <w:proofErr w:type="spellEnd"/>
      <w:r w:rsidRPr="004B45E8">
        <w:rPr>
          <w:rFonts w:ascii="Times New Roman" w:hAnsi="Times New Roman"/>
          <w:sz w:val="28"/>
          <w:szCs w:val="28"/>
        </w:rPr>
        <w:t>)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>ПД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Х) × К</w:t>
      </w:r>
      <w:proofErr w:type="spellStart"/>
      <w:r w:rsidRPr="004B45E8">
        <w:rPr>
          <w:rFonts w:ascii="Times New Roman" w:hAnsi="Times New Roman"/>
          <w:bCs/>
          <w:sz w:val="28"/>
          <w:szCs w:val="28"/>
          <w:vertAlign w:val="subscript"/>
          <w:lang w:val="en-US" w:eastAsia="ru-RU"/>
        </w:rPr>
        <w:t>i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(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ТГп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>) × 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ПД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(528 000 + 324 × 5 000)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× 4,15 × (0,87 × 1,10 + 0,13) × 0,6 = 5 813 841 рубль,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стоимость подготовки проектной документации, </w:t>
      </w:r>
      <w:r w:rsidRPr="004B45E8">
        <w:rPr>
          <w:rFonts w:ascii="Times New Roman" w:hAnsi="Times New Roman"/>
          <w:sz w:val="28"/>
          <w:szCs w:val="28"/>
        </w:rPr>
        <w:t>содержащей материалы</w:t>
      </w:r>
      <w:r w:rsidRPr="004B45E8" w:rsidDel="0077086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в форме информационной модели, в рублях;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параметры цены, приведенные в пункте 42 таблицы 1 «Предприятия автомобильного транспорта» СБЦ «Предприятия автомобильного транспорта», в рублях;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Х − величина натурального показателя объекта, 5 000 м</w:t>
      </w:r>
      <w:r w:rsidRPr="004B45E8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i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коэффициент, отражающий инфляционные процессы в проектировании на момент определения цены проектных работ для строительства объекта в соответствии с пунктом 2.1.1 Методических указаний по применению справочников базовых цен, во II квартале 2019 года равный 4,15;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ИМ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− поправочный коэффициент, приведенный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ru-RU"/>
        </w:rPr>
        <w:t>строке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67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риложения</w:t>
      </w:r>
      <w:r>
        <w:rPr>
          <w:rFonts w:ascii="Times New Roman" w:hAnsi="Times New Roman"/>
          <w:bCs/>
          <w:sz w:val="28"/>
          <w:szCs w:val="28"/>
          <w:lang w:eastAsia="ru-RU"/>
        </w:rPr>
        <w:t> № 1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к Методике;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ПД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доля стоимости работ по подготовке проектной документации, </w:t>
      </w: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со значением, указанном в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таблиц</w:t>
      </w:r>
      <w:r>
        <w:rPr>
          <w:rFonts w:ascii="Times New Roman" w:hAnsi="Times New Roman"/>
          <w:bCs/>
          <w:sz w:val="28"/>
          <w:szCs w:val="28"/>
          <w:lang w:eastAsia="ru-RU"/>
        </w:rPr>
        <w:t>е, приведенной в пункте 8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Методики.</w:t>
      </w:r>
    </w:p>
    <w:p w:rsidR="00BE7E24" w:rsidRPr="004B45E8" w:rsidRDefault="00BE7E24" w:rsidP="00BE7E24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Для расчета стоимости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подготовки рабочей документации, </w:t>
      </w:r>
      <w:r w:rsidRPr="004B45E8">
        <w:rPr>
          <w:rFonts w:ascii="Times New Roman" w:hAnsi="Times New Roman"/>
          <w:sz w:val="28"/>
          <w:szCs w:val="28"/>
        </w:rPr>
        <w:t>содержащей материалы</w:t>
      </w:r>
      <w:r w:rsidRPr="004B45E8" w:rsidDel="0077086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в форме информационной модели, по таблице  относительной стоимости разработки проектной документации к таблице 1 «Предприятия автомобильного транспорта» СБЦ «Предприятия автомобильного транспорта», определяется сумма долей относительных стоимостей разработки комплектов чертежей рабочей документации соответствующих разделам ПЗУ, АР, КР, ИОС проектной документации, доли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относительной стоимости сметной документации и дополнительно в соответствии с примечанием 2 к таблице </w:t>
      </w:r>
      <w:r>
        <w:rPr>
          <w:rFonts w:ascii="Times New Roman" w:hAnsi="Times New Roman"/>
          <w:bCs/>
          <w:sz w:val="28"/>
          <w:szCs w:val="28"/>
          <w:lang w:eastAsia="ru-RU"/>
        </w:rPr>
        <w:t>Пр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иложения </w:t>
      </w:r>
      <w:r>
        <w:rPr>
          <w:rFonts w:ascii="Times New Roman" w:hAnsi="Times New Roman"/>
          <w:bCs/>
          <w:sz w:val="28"/>
          <w:szCs w:val="28"/>
          <w:lang w:eastAsia="ru-RU"/>
        </w:rPr>
        <w:t>№ 1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к Методике доли относительной стоимости разработки раздела ПОС на этапе разработки рабочей документации: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(столбец 3 + столбец 4 + столбец 5 + столбец 6 + столбец 7 +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 xml:space="preserve">столбец 8 + столбец 9 + столбец 11 + столбец 12 + столбец 15 + столбец 16) 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(0,046 + 0,30 + 0,115 + 0,10 + 0,14 + 0,08 + 0,014 + 0,10 + 0,07 + 0,06 + 0,061) = 1,014,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сумма долей относительных стоимостей разработки комплектов чертежей рабочей документации соответствующих разделам ПЗУ, АР, КР, ИОС (ЭО, ВС, ВО, ОВ, СС, ТХ) проектной документации, доли относительной стоимости сметной документации и доли относительной стоимости разработки раздела ПОС на этапе разработки рабочей документации.</w:t>
      </w:r>
    </w:p>
    <w:p w:rsidR="00BE7E24" w:rsidRPr="004B45E8" w:rsidRDefault="00BE7E24" w:rsidP="00BE7E24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Стоимость подготовки рабочей документации, </w:t>
      </w:r>
      <w:r w:rsidRPr="004B45E8">
        <w:rPr>
          <w:rFonts w:ascii="Times New Roman" w:hAnsi="Times New Roman"/>
          <w:sz w:val="28"/>
          <w:szCs w:val="28"/>
        </w:rPr>
        <w:t>содержащей материалы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в форме информационной модели, определяется по формуле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Методики, на основании пункта 42 таблицы 1 «Предприятия автомобильного транспорта» СБЦ «Предприятия автомобильного транспорта» с учетом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оправочного коэффициента, приведенного в </w:t>
      </w:r>
      <w:r>
        <w:rPr>
          <w:rFonts w:ascii="Times New Roman" w:hAnsi="Times New Roman"/>
          <w:bCs/>
          <w:sz w:val="28"/>
          <w:szCs w:val="28"/>
          <w:lang w:eastAsia="ru-RU"/>
        </w:rPr>
        <w:t>строке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67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таблицы, приведенной, в П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риложени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№ 1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Методике и</w:t>
      </w:r>
      <w:r w:rsidRPr="004B45E8">
        <w:rPr>
          <w:rFonts w:ascii="Times New Roman" w:hAnsi="Times New Roman"/>
          <w:sz w:val="28"/>
          <w:szCs w:val="28"/>
        </w:rPr>
        <w:t xml:space="preserve"> соответствующей доли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распределения стоимости работ по видам разрабатываемой документации,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таблиц</w:t>
      </w:r>
      <w:r>
        <w:rPr>
          <w:rFonts w:ascii="Times New Roman" w:hAnsi="Times New Roman"/>
          <w:bCs/>
          <w:sz w:val="28"/>
          <w:szCs w:val="28"/>
          <w:lang w:eastAsia="ru-RU"/>
        </w:rPr>
        <w:t>ей, приведенной в пункте 8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Методики.:</w:t>
      </w:r>
    </w:p>
    <w:p w:rsidR="00BE7E24" w:rsidRPr="004077FE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</w:t>
      </w:r>
      <w:r w:rsidRPr="004B45E8">
        <w:rPr>
          <w:rFonts w:ascii="Times New Roman" w:hAnsi="Times New Roman"/>
          <w:sz w:val="28"/>
          <w:szCs w:val="28"/>
        </w:rPr>
        <w:t>С</w:t>
      </w:r>
      <w:r w:rsidRPr="004B45E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B45E8">
        <w:rPr>
          <w:rFonts w:ascii="Times New Roman" w:hAnsi="Times New Roman"/>
          <w:sz w:val="28"/>
          <w:szCs w:val="28"/>
        </w:rPr>
        <w:t>× (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ИМр</w:t>
      </w:r>
      <w:proofErr w:type="spellEnd"/>
      <w:r w:rsidRPr="004B45E8">
        <w:rPr>
          <w:rFonts w:ascii="Times New Roman" w:hAnsi="Times New Roman"/>
          <w:sz w:val="28"/>
          <w:szCs w:val="28"/>
        </w:rPr>
        <w:t xml:space="preserve">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>ИМ</w:t>
      </w:r>
      <w:r w:rsidRPr="004B45E8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4B45E8">
        <w:rPr>
          <w:rFonts w:ascii="Times New Roman" w:hAnsi="Times New Roman"/>
          <w:sz w:val="28"/>
          <w:szCs w:val="28"/>
        </w:rPr>
        <w:t>Д</w:t>
      </w:r>
      <w:r w:rsidRPr="004B45E8">
        <w:rPr>
          <w:rFonts w:ascii="Times New Roman" w:hAnsi="Times New Roman"/>
          <w:sz w:val="28"/>
          <w:szCs w:val="28"/>
          <w:vertAlign w:val="subscript"/>
        </w:rPr>
        <w:t>ТГр</w:t>
      </w:r>
      <w:proofErr w:type="spellEnd"/>
      <w:r w:rsidRPr="004B45E8">
        <w:rPr>
          <w:rFonts w:ascii="Times New Roman" w:hAnsi="Times New Roman"/>
          <w:sz w:val="28"/>
          <w:szCs w:val="28"/>
        </w:rPr>
        <w:t>) × К</w:t>
      </w:r>
      <w:r w:rsidRPr="004B45E8">
        <w:rPr>
          <w:rFonts w:ascii="Times New Roman" w:hAnsi="Times New Roman"/>
          <w:sz w:val="28"/>
          <w:szCs w:val="28"/>
          <w:vertAlign w:val="subscript"/>
        </w:rPr>
        <w:t xml:space="preserve">РД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 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r w:rsidRPr="004B45E8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Х) × 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i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(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× 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) × 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РД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br/>
        <w:t>(528 000 + 324 × 5 000) × 4,15 × (1,014 × 1,10) × 0,4 = 3 977 160 рублей,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стоимость подготовки рабочей документации,</w:t>
      </w:r>
      <w:r w:rsidRPr="004B45E8">
        <w:t xml:space="preserve"> 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>содержащей материалы в форме информационной модели, в рублях;</w:t>
      </w:r>
    </w:p>
    <w:p w:rsidR="00BE7E24" w:rsidRPr="004B45E8" w:rsidRDefault="00BE7E24" w:rsidP="00BE7E24">
      <w:pPr>
        <w:pStyle w:val="a5"/>
        <w:widowControl w:val="0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РД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− доля стоимости работ по подготовке рабочей документации, </w:t>
      </w: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со значением, указанном в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таблиц</w:t>
      </w:r>
      <w:r>
        <w:rPr>
          <w:rFonts w:ascii="Times New Roman" w:hAnsi="Times New Roman"/>
          <w:bCs/>
          <w:sz w:val="28"/>
          <w:szCs w:val="28"/>
          <w:lang w:eastAsia="ru-RU"/>
        </w:rPr>
        <w:t>е, приведенной в пункте 8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Методики.</w:t>
      </w:r>
    </w:p>
    <w:p w:rsidR="00BE7E24" w:rsidRPr="004B45E8" w:rsidRDefault="00BE7E24" w:rsidP="00BE7E24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sz w:val="28"/>
          <w:szCs w:val="28"/>
        </w:rPr>
        <w:t>Стоимость работ по подготовке проектной и рабочей документации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для строительства подземного гаража-стоянки отапливаемого</w:t>
      </w:r>
      <w:r w:rsidRPr="004B45E8">
        <w:rPr>
          <w:rFonts w:ascii="Times New Roman" w:hAnsi="Times New Roman"/>
          <w:sz w:val="28"/>
          <w:szCs w:val="28"/>
        </w:rPr>
        <w:t>, содержащей материалы в форме информационной модели, определяется суммированием соответствующих стоимостей работ по подготовке проектной и рабочей документации:</w:t>
      </w:r>
    </w:p>
    <w:p w:rsidR="00BE7E24" w:rsidRPr="004B45E8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E7E24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</w:t>
      </w:r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ИМп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4B45E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B45E8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ИМр</w:t>
      </w:r>
      <w:proofErr w:type="spellEnd"/>
      <w:r w:rsidRPr="004B45E8">
        <w:rPr>
          <w:rFonts w:ascii="Times New Roman" w:hAnsi="Times New Roman"/>
          <w:bCs/>
          <w:sz w:val="28"/>
          <w:szCs w:val="28"/>
          <w:lang w:eastAsia="ru-RU"/>
        </w:rPr>
        <w:t xml:space="preserve"> = 5 813 841 + 3 977 160 = 9 791 001 рубль.</w:t>
      </w:r>
    </w:p>
    <w:p w:rsidR="00BE7E24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E7E24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E7E24" w:rsidRPr="00537684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7684">
        <w:rPr>
          <w:rFonts w:ascii="Times New Roman" w:hAnsi="Times New Roman"/>
          <w:bCs/>
          <w:sz w:val="24"/>
          <w:szCs w:val="24"/>
          <w:lang w:eastAsia="ru-RU"/>
        </w:rPr>
        <w:t>Примечание:</w:t>
      </w:r>
    </w:p>
    <w:p w:rsidR="00BE7E24" w:rsidRPr="00537684" w:rsidRDefault="00BE7E24" w:rsidP="00BE7E2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7684">
        <w:rPr>
          <w:rFonts w:ascii="Times New Roman" w:hAnsi="Times New Roman"/>
          <w:bCs/>
          <w:sz w:val="24"/>
          <w:szCs w:val="24"/>
          <w:lang w:eastAsia="ru-RU"/>
        </w:rPr>
        <w:t>Сокращения разделов, подразделов проектной документации для объектов капитального строительства приведены в Приложении № 5 к Методике.</w:t>
      </w:r>
    </w:p>
    <w:p w:rsidR="00BE7E24" w:rsidRPr="004B45E8" w:rsidRDefault="00BE7E24" w:rsidP="00BE7E24">
      <w:pPr>
        <w:autoSpaceDE w:val="0"/>
        <w:autoSpaceDN w:val="0"/>
        <w:adjustRightInd w:val="0"/>
        <w:spacing w:after="0" w:line="264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5E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E7E24" w:rsidRPr="00780F29" w:rsidRDefault="00BE7E24" w:rsidP="00BE7E24">
      <w:pPr>
        <w:autoSpaceDE w:val="0"/>
        <w:autoSpaceDN w:val="0"/>
        <w:adjustRightInd w:val="0"/>
        <w:spacing w:after="0" w:line="264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F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BE7E24" w:rsidRPr="00780F29" w:rsidRDefault="00BE7E24" w:rsidP="00BE7E24">
      <w:pPr>
        <w:tabs>
          <w:tab w:val="left" w:pos="1134"/>
          <w:tab w:val="left" w:pos="1276"/>
        </w:tabs>
        <w:spacing w:after="0" w:line="264" w:lineRule="auto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0F29">
        <w:rPr>
          <w:rFonts w:ascii="Times New Roman" w:hAnsi="Times New Roman"/>
          <w:sz w:val="28"/>
          <w:szCs w:val="28"/>
          <w:lang w:eastAsia="ru-RU"/>
        </w:rPr>
        <w:t xml:space="preserve">к Методике </w:t>
      </w:r>
      <w:r w:rsidRPr="00780F29">
        <w:rPr>
          <w:rFonts w:ascii="Times New Roman" w:hAnsi="Times New Roman"/>
          <w:sz w:val="28"/>
          <w:szCs w:val="28"/>
        </w:rPr>
        <w:t>определения стоимости работ по подготовке проектной документации, содержащей материалы в форме информационной модели</w:t>
      </w:r>
      <w:r>
        <w:rPr>
          <w:rFonts w:ascii="Times New Roman" w:hAnsi="Times New Roman"/>
          <w:sz w:val="28"/>
          <w:szCs w:val="28"/>
        </w:rPr>
        <w:t>, у</w:t>
      </w:r>
      <w:r w:rsidRPr="002E4810">
        <w:rPr>
          <w:rFonts w:ascii="Times New Roman" w:hAnsi="Times New Roman"/>
          <w:sz w:val="28"/>
          <w:szCs w:val="28"/>
        </w:rPr>
        <w:t xml:space="preserve">твержденной приказом Министерства строительства и жилищно-коммунального хозяйства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2E4810">
        <w:rPr>
          <w:rFonts w:ascii="Times New Roman" w:hAnsi="Times New Roman"/>
          <w:sz w:val="28"/>
          <w:szCs w:val="28"/>
        </w:rPr>
        <w:t>от «</w:t>
      </w:r>
      <w:r>
        <w:rPr>
          <w:rFonts w:ascii="Times New Roman" w:hAnsi="Times New Roman"/>
          <w:sz w:val="28"/>
          <w:szCs w:val="28"/>
        </w:rPr>
        <w:t>___</w:t>
      </w:r>
      <w:r w:rsidRPr="002E481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</w:t>
      </w:r>
      <w:r w:rsidRPr="002E4810">
        <w:rPr>
          <w:rFonts w:ascii="Times New Roman" w:hAnsi="Times New Roman"/>
          <w:sz w:val="28"/>
          <w:szCs w:val="28"/>
        </w:rPr>
        <w:t xml:space="preserve"> г. № </w:t>
      </w:r>
      <w:r>
        <w:rPr>
          <w:rFonts w:ascii="Times New Roman" w:hAnsi="Times New Roman"/>
          <w:sz w:val="28"/>
          <w:szCs w:val="28"/>
        </w:rPr>
        <w:t>_______</w:t>
      </w:r>
    </w:p>
    <w:p w:rsidR="00BE7E24" w:rsidRPr="00780F29" w:rsidRDefault="00BE7E24" w:rsidP="00BE7E24">
      <w:pPr>
        <w:autoSpaceDE w:val="0"/>
        <w:autoSpaceDN w:val="0"/>
        <w:adjustRightInd w:val="0"/>
        <w:spacing w:after="0" w:line="264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E24" w:rsidRDefault="00BE7E24" w:rsidP="00BE7E2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F29">
        <w:rPr>
          <w:rFonts w:ascii="Times New Roman" w:eastAsia="Times New Roman" w:hAnsi="Times New Roman"/>
          <w:b/>
          <w:sz w:val="28"/>
          <w:szCs w:val="28"/>
          <w:lang w:eastAsia="ru-RU"/>
        </w:rPr>
        <w:t>Сокращения разделов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Pr="00780F29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780F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проектной документации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80F29">
        <w:rPr>
          <w:rFonts w:ascii="Times New Roman" w:eastAsia="Times New Roman" w:hAnsi="Times New Roman"/>
          <w:b/>
          <w:sz w:val="28"/>
          <w:szCs w:val="28"/>
          <w:lang w:eastAsia="ru-RU"/>
        </w:rPr>
        <w:t>для объектов капитального строительства</w:t>
      </w:r>
    </w:p>
    <w:p w:rsidR="00BE7E24" w:rsidRPr="00780F29" w:rsidRDefault="00BE7E24" w:rsidP="00BE7E2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6311"/>
        <w:gridCol w:w="2400"/>
      </w:tblGrid>
      <w:tr w:rsidR="00BE7E24" w:rsidRPr="00780F29" w:rsidTr="00724BD6">
        <w:trPr>
          <w:trHeight w:val="1111"/>
          <w:tblHeader/>
        </w:trPr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(подраздела)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F2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29"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Схема планировочной организации земельного участка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ПЗУ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Архитектурные решения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Конструктивные и объемно-планировочные решения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ИОС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электроснабжения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ЭО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водоснабжения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водоотведения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Отопление, вентиляция и кондиционирование воздуха, тепловые сети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связи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газоснабжения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ГС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Технологические решения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ТХ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организации строительства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мероприятий по охране окружающей среды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ООС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 обеспечению пожарной безопасности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МОПБ</w:t>
            </w:r>
          </w:p>
        </w:tc>
      </w:tr>
      <w:tr w:rsidR="00BE7E24" w:rsidRPr="00780F29" w:rsidTr="00724BD6">
        <w:trPr>
          <w:trHeight w:val="323"/>
        </w:trPr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 обеспечению доступа инвалидов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МОДИ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Смета на строительство 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</w:t>
            </w:r>
          </w:p>
        </w:tc>
      </w:tr>
      <w:tr w:rsidR="00BE7E24" w:rsidRPr="00780F29" w:rsidTr="00724BD6">
        <w:tc>
          <w:tcPr>
            <w:tcW w:w="580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2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по обеспечению соблюдения </w:t>
            </w: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требований энергетической эффективности и требований оснащенности зданий, строений и сооружений приборами учета используемых энергетических ресурсов</w:t>
            </w:r>
          </w:p>
        </w:tc>
        <w:tc>
          <w:tcPr>
            <w:tcW w:w="1218" w:type="pct"/>
            <w:vAlign w:val="center"/>
          </w:tcPr>
          <w:p w:rsidR="00BE7E24" w:rsidRPr="00780F29" w:rsidRDefault="00BE7E24" w:rsidP="00724BD6">
            <w:pPr>
              <w:tabs>
                <w:tab w:val="left" w:pos="1276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ЭЭФ</w:t>
            </w:r>
          </w:p>
        </w:tc>
      </w:tr>
    </w:tbl>
    <w:p w:rsidR="00BE7E24" w:rsidRPr="00780F29" w:rsidRDefault="00BE7E24" w:rsidP="00BE7E2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E24" w:rsidRPr="00780F29" w:rsidRDefault="00BE7E24" w:rsidP="00BE7E24">
      <w:pPr>
        <w:autoSpaceDE w:val="0"/>
        <w:autoSpaceDN w:val="0"/>
        <w:adjustRightInd w:val="0"/>
        <w:spacing w:after="0" w:line="264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681" w:rsidRPr="00940357" w:rsidRDefault="00B26681" w:rsidP="00B266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B26681" w:rsidRPr="00940357" w:rsidSect="00B2668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FC" w:rsidRDefault="00DF6DFC" w:rsidP="00B26681">
      <w:pPr>
        <w:spacing w:after="0" w:line="240" w:lineRule="auto"/>
      </w:pPr>
      <w:r>
        <w:separator/>
      </w:r>
    </w:p>
  </w:endnote>
  <w:endnote w:type="continuationSeparator" w:id="0">
    <w:p w:rsidR="00DF6DFC" w:rsidRDefault="00DF6DFC" w:rsidP="00B2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FC" w:rsidRDefault="00DF6DFC" w:rsidP="00B26681">
      <w:pPr>
        <w:spacing w:after="0" w:line="240" w:lineRule="auto"/>
      </w:pPr>
      <w:r>
        <w:separator/>
      </w:r>
    </w:p>
  </w:footnote>
  <w:footnote w:type="continuationSeparator" w:id="0">
    <w:p w:rsidR="00DF6DFC" w:rsidRDefault="00DF6DFC" w:rsidP="00B2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4D" w:rsidRPr="00DD5A08" w:rsidRDefault="0037504D" w:rsidP="0037504D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206"/>
    <w:multiLevelType w:val="hybridMultilevel"/>
    <w:tmpl w:val="3C8C1B28"/>
    <w:lvl w:ilvl="0" w:tplc="3CEC78D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B23784"/>
    <w:multiLevelType w:val="multilevel"/>
    <w:tmpl w:val="D256C89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637F58"/>
    <w:multiLevelType w:val="hybridMultilevel"/>
    <w:tmpl w:val="50928902"/>
    <w:lvl w:ilvl="0" w:tplc="3CEC78D0">
      <w:start w:val="1"/>
      <w:numFmt w:val="russianLower"/>
      <w:lvlText w:val="%1)"/>
      <w:lvlJc w:val="left"/>
      <w:pPr>
        <w:ind w:left="149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E62B6C"/>
    <w:multiLevelType w:val="multilevel"/>
    <w:tmpl w:val="BBE6FF9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A7259AA"/>
    <w:multiLevelType w:val="hybridMultilevel"/>
    <w:tmpl w:val="25A8EEDA"/>
    <w:lvl w:ilvl="0" w:tplc="8F261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EE5A50"/>
    <w:multiLevelType w:val="multilevel"/>
    <w:tmpl w:val="F4BC991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4"/>
      <w:numFmt w:val="decimal"/>
      <w:lvlText w:val="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F0B56A2"/>
    <w:multiLevelType w:val="hybridMultilevel"/>
    <w:tmpl w:val="B1885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19674E"/>
    <w:multiLevelType w:val="multilevel"/>
    <w:tmpl w:val="7AB4CE2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none"/>
      <w:lvlText w:val="17.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0571DC4"/>
    <w:multiLevelType w:val="hybridMultilevel"/>
    <w:tmpl w:val="19DA2A4E"/>
    <w:lvl w:ilvl="0" w:tplc="3CEC78D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53406A"/>
    <w:multiLevelType w:val="hybridMultilevel"/>
    <w:tmpl w:val="EB22344C"/>
    <w:lvl w:ilvl="0" w:tplc="3CEC78D0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CF105F"/>
    <w:multiLevelType w:val="hybridMultilevel"/>
    <w:tmpl w:val="654EC0D8"/>
    <w:lvl w:ilvl="0" w:tplc="6AB404F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A563B"/>
    <w:multiLevelType w:val="hybridMultilevel"/>
    <w:tmpl w:val="D73E1054"/>
    <w:lvl w:ilvl="0" w:tplc="6AB404F8">
      <w:start w:val="1"/>
      <w:numFmt w:val="decimal"/>
      <w:lvlText w:val="%1)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19C67340"/>
    <w:multiLevelType w:val="multilevel"/>
    <w:tmpl w:val="5BA41EF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48660D8"/>
    <w:multiLevelType w:val="hybridMultilevel"/>
    <w:tmpl w:val="27A2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B240E"/>
    <w:multiLevelType w:val="multilevel"/>
    <w:tmpl w:val="D94CEB3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17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7.3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8EA4D5B"/>
    <w:multiLevelType w:val="multilevel"/>
    <w:tmpl w:val="C3F047B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B2901C7"/>
    <w:multiLevelType w:val="multilevel"/>
    <w:tmpl w:val="6A20C5B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D263949"/>
    <w:multiLevelType w:val="hybridMultilevel"/>
    <w:tmpl w:val="EC60B2F0"/>
    <w:lvl w:ilvl="0" w:tplc="3CEC78D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67732"/>
    <w:multiLevelType w:val="multilevel"/>
    <w:tmpl w:val="F16662A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21519E4"/>
    <w:multiLevelType w:val="hybridMultilevel"/>
    <w:tmpl w:val="FDA0A86E"/>
    <w:lvl w:ilvl="0" w:tplc="C2DE79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276199A"/>
    <w:multiLevelType w:val="hybridMultilevel"/>
    <w:tmpl w:val="D612EDF2"/>
    <w:lvl w:ilvl="0" w:tplc="6AB404F8">
      <w:start w:val="1"/>
      <w:numFmt w:val="decimal"/>
      <w:lvlText w:val="%1)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332D06A3"/>
    <w:multiLevelType w:val="hybridMultilevel"/>
    <w:tmpl w:val="E654C976"/>
    <w:lvl w:ilvl="0" w:tplc="6AB404F8">
      <w:start w:val="1"/>
      <w:numFmt w:val="decimal"/>
      <w:lvlText w:val="%1)"/>
      <w:lvlJc w:val="left"/>
      <w:pPr>
        <w:ind w:left="357" w:firstLine="352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62665B"/>
    <w:multiLevelType w:val="multilevel"/>
    <w:tmpl w:val="C4604B6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8BE01E6"/>
    <w:multiLevelType w:val="hybridMultilevel"/>
    <w:tmpl w:val="986E45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8939EA"/>
    <w:multiLevelType w:val="multilevel"/>
    <w:tmpl w:val="FEE88F9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2C538BF"/>
    <w:multiLevelType w:val="hybridMultilevel"/>
    <w:tmpl w:val="60CE3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7051E2"/>
    <w:multiLevelType w:val="hybridMultilevel"/>
    <w:tmpl w:val="215C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9342B"/>
    <w:multiLevelType w:val="hybridMultilevel"/>
    <w:tmpl w:val="00E6F35A"/>
    <w:lvl w:ilvl="0" w:tplc="C2DE79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85546"/>
    <w:multiLevelType w:val="hybridMultilevel"/>
    <w:tmpl w:val="53EA9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A817E53"/>
    <w:multiLevelType w:val="hybridMultilevel"/>
    <w:tmpl w:val="3E40A67A"/>
    <w:lvl w:ilvl="0" w:tplc="FFF8689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ADD4D17"/>
    <w:multiLevelType w:val="multilevel"/>
    <w:tmpl w:val="E35A74B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17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7.1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BA07F4D"/>
    <w:multiLevelType w:val="hybridMultilevel"/>
    <w:tmpl w:val="EDF2109E"/>
    <w:lvl w:ilvl="0" w:tplc="C2DE79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4C12D2"/>
    <w:multiLevelType w:val="hybridMultilevel"/>
    <w:tmpl w:val="660400C6"/>
    <w:lvl w:ilvl="0" w:tplc="2B0A92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10560E4"/>
    <w:multiLevelType w:val="hybridMultilevel"/>
    <w:tmpl w:val="25A8EEDA"/>
    <w:lvl w:ilvl="0" w:tplc="8F261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3576FBD"/>
    <w:multiLevelType w:val="hybridMultilevel"/>
    <w:tmpl w:val="91FC0F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7D265A4"/>
    <w:multiLevelType w:val="multilevel"/>
    <w:tmpl w:val="90626BD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7.1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C4A4A1F"/>
    <w:multiLevelType w:val="hybridMultilevel"/>
    <w:tmpl w:val="995027F6"/>
    <w:lvl w:ilvl="0" w:tplc="1A8E1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CF272F0"/>
    <w:multiLevelType w:val="hybridMultilevel"/>
    <w:tmpl w:val="29366FA2"/>
    <w:lvl w:ilvl="0" w:tplc="FC0ACAB6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14437BD"/>
    <w:multiLevelType w:val="hybridMultilevel"/>
    <w:tmpl w:val="0C5C8CA4"/>
    <w:lvl w:ilvl="0" w:tplc="C2DE79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64176"/>
    <w:multiLevelType w:val="multilevel"/>
    <w:tmpl w:val="008A022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40735EA"/>
    <w:multiLevelType w:val="hybridMultilevel"/>
    <w:tmpl w:val="129A0C36"/>
    <w:lvl w:ilvl="0" w:tplc="4E5205F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4C36766"/>
    <w:multiLevelType w:val="hybridMultilevel"/>
    <w:tmpl w:val="FE50C918"/>
    <w:lvl w:ilvl="0" w:tplc="2FBA594A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60A540F"/>
    <w:multiLevelType w:val="multilevel"/>
    <w:tmpl w:val="40B82EF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4EA7FC5"/>
    <w:multiLevelType w:val="multilevel"/>
    <w:tmpl w:val="E01C2C8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7205EA1"/>
    <w:multiLevelType w:val="multilevel"/>
    <w:tmpl w:val="A49223C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9A61786"/>
    <w:multiLevelType w:val="hybridMultilevel"/>
    <w:tmpl w:val="2BFA9C96"/>
    <w:lvl w:ilvl="0" w:tplc="6AB404F8">
      <w:start w:val="1"/>
      <w:numFmt w:val="decimal"/>
      <w:lvlText w:val="%1)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7B5A0B5D"/>
    <w:multiLevelType w:val="multilevel"/>
    <w:tmpl w:val="36B8787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E95620A"/>
    <w:multiLevelType w:val="multilevel"/>
    <w:tmpl w:val="FCAE3CB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40"/>
  </w:num>
  <w:num w:numId="4">
    <w:abstractNumId w:val="34"/>
  </w:num>
  <w:num w:numId="5">
    <w:abstractNumId w:val="3"/>
  </w:num>
  <w:num w:numId="6">
    <w:abstractNumId w:val="12"/>
  </w:num>
  <w:num w:numId="7">
    <w:abstractNumId w:val="6"/>
  </w:num>
  <w:num w:numId="8">
    <w:abstractNumId w:val="22"/>
  </w:num>
  <w:num w:numId="9">
    <w:abstractNumId w:val="7"/>
  </w:num>
  <w:num w:numId="10">
    <w:abstractNumId w:val="46"/>
  </w:num>
  <w:num w:numId="11">
    <w:abstractNumId w:val="44"/>
  </w:num>
  <w:num w:numId="12">
    <w:abstractNumId w:val="35"/>
  </w:num>
  <w:num w:numId="13">
    <w:abstractNumId w:val="30"/>
  </w:num>
  <w:num w:numId="14">
    <w:abstractNumId w:val="14"/>
  </w:num>
  <w:num w:numId="15">
    <w:abstractNumId w:val="25"/>
  </w:num>
  <w:num w:numId="16">
    <w:abstractNumId w:val="21"/>
  </w:num>
  <w:num w:numId="17">
    <w:abstractNumId w:val="13"/>
  </w:num>
  <w:num w:numId="18">
    <w:abstractNumId w:val="16"/>
  </w:num>
  <w:num w:numId="19">
    <w:abstractNumId w:val="31"/>
  </w:num>
  <w:num w:numId="20">
    <w:abstractNumId w:val="19"/>
  </w:num>
  <w:num w:numId="21">
    <w:abstractNumId w:val="27"/>
  </w:num>
  <w:num w:numId="22">
    <w:abstractNumId w:val="38"/>
  </w:num>
  <w:num w:numId="23">
    <w:abstractNumId w:val="18"/>
  </w:num>
  <w:num w:numId="24">
    <w:abstractNumId w:val="24"/>
  </w:num>
  <w:num w:numId="25">
    <w:abstractNumId w:val="39"/>
  </w:num>
  <w:num w:numId="26">
    <w:abstractNumId w:val="26"/>
  </w:num>
  <w:num w:numId="27">
    <w:abstractNumId w:val="28"/>
  </w:num>
  <w:num w:numId="28">
    <w:abstractNumId w:val="47"/>
  </w:num>
  <w:num w:numId="29">
    <w:abstractNumId w:val="43"/>
  </w:num>
  <w:num w:numId="30">
    <w:abstractNumId w:val="42"/>
  </w:num>
  <w:num w:numId="31">
    <w:abstractNumId w:val="29"/>
  </w:num>
  <w:num w:numId="32">
    <w:abstractNumId w:val="15"/>
  </w:num>
  <w:num w:numId="33">
    <w:abstractNumId w:val="5"/>
  </w:num>
  <w:num w:numId="34">
    <w:abstractNumId w:val="1"/>
  </w:num>
  <w:num w:numId="35">
    <w:abstractNumId w:val="2"/>
  </w:num>
  <w:num w:numId="36">
    <w:abstractNumId w:val="37"/>
  </w:num>
  <w:num w:numId="37">
    <w:abstractNumId w:val="32"/>
  </w:num>
  <w:num w:numId="38">
    <w:abstractNumId w:val="4"/>
  </w:num>
  <w:num w:numId="39">
    <w:abstractNumId w:val="33"/>
  </w:num>
  <w:num w:numId="40">
    <w:abstractNumId w:val="8"/>
  </w:num>
  <w:num w:numId="41">
    <w:abstractNumId w:val="36"/>
  </w:num>
  <w:num w:numId="42">
    <w:abstractNumId w:val="17"/>
  </w:num>
  <w:num w:numId="43">
    <w:abstractNumId w:val="0"/>
  </w:num>
  <w:num w:numId="44">
    <w:abstractNumId w:val="9"/>
  </w:num>
  <w:num w:numId="45">
    <w:abstractNumId w:val="10"/>
  </w:num>
  <w:num w:numId="46">
    <w:abstractNumId w:val="20"/>
  </w:num>
  <w:num w:numId="47">
    <w:abstractNumId w:val="4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81"/>
    <w:rsid w:val="00096B0B"/>
    <w:rsid w:val="00102CEF"/>
    <w:rsid w:val="001808F8"/>
    <w:rsid w:val="001A728F"/>
    <w:rsid w:val="001D19DA"/>
    <w:rsid w:val="00212E2B"/>
    <w:rsid w:val="00267EA0"/>
    <w:rsid w:val="00276CF2"/>
    <w:rsid w:val="0031245B"/>
    <w:rsid w:val="00341018"/>
    <w:rsid w:val="003470D0"/>
    <w:rsid w:val="00353303"/>
    <w:rsid w:val="0036163C"/>
    <w:rsid w:val="0037504D"/>
    <w:rsid w:val="003C3615"/>
    <w:rsid w:val="003F03B8"/>
    <w:rsid w:val="003F4CC5"/>
    <w:rsid w:val="004E6496"/>
    <w:rsid w:val="005B74C8"/>
    <w:rsid w:val="005D0D38"/>
    <w:rsid w:val="005E1F80"/>
    <w:rsid w:val="005E4BCE"/>
    <w:rsid w:val="00613F2D"/>
    <w:rsid w:val="00637918"/>
    <w:rsid w:val="00643FE9"/>
    <w:rsid w:val="006D1F80"/>
    <w:rsid w:val="00715840"/>
    <w:rsid w:val="007B38CF"/>
    <w:rsid w:val="007E0162"/>
    <w:rsid w:val="00817E3B"/>
    <w:rsid w:val="00836264"/>
    <w:rsid w:val="00850620"/>
    <w:rsid w:val="0086001E"/>
    <w:rsid w:val="008C3853"/>
    <w:rsid w:val="00A02062"/>
    <w:rsid w:val="00A07768"/>
    <w:rsid w:val="00A23FB3"/>
    <w:rsid w:val="00A55472"/>
    <w:rsid w:val="00A93971"/>
    <w:rsid w:val="00B01355"/>
    <w:rsid w:val="00B26681"/>
    <w:rsid w:val="00BE7E24"/>
    <w:rsid w:val="00C71857"/>
    <w:rsid w:val="00D95658"/>
    <w:rsid w:val="00DF0FE1"/>
    <w:rsid w:val="00DF6DFC"/>
    <w:rsid w:val="00E3258F"/>
    <w:rsid w:val="00E70954"/>
    <w:rsid w:val="00EE5B0C"/>
    <w:rsid w:val="00EF420A"/>
    <w:rsid w:val="00F27613"/>
    <w:rsid w:val="00F7221A"/>
    <w:rsid w:val="00F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8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aliases w:val="Заголовок 2 уровня нумерации"/>
    <w:basedOn w:val="a"/>
    <w:link w:val="20"/>
    <w:autoRedefine/>
    <w:uiPriority w:val="99"/>
    <w:qFormat/>
    <w:rsid w:val="00BE7E24"/>
    <w:pPr>
      <w:tabs>
        <w:tab w:val="left" w:pos="1560"/>
      </w:tabs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E24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B26681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B26681"/>
    <w:pPr>
      <w:spacing w:after="200" w:line="276" w:lineRule="auto"/>
      <w:ind w:left="720"/>
      <w:contextualSpacing/>
    </w:pPr>
  </w:style>
  <w:style w:type="paragraph" w:customStyle="1" w:styleId="1">
    <w:name w:val="1"/>
    <w:basedOn w:val="a"/>
    <w:next w:val="a6"/>
    <w:link w:val="a7"/>
    <w:qFormat/>
    <w:rsid w:val="00B266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link w:val="1"/>
    <w:uiPriority w:val="99"/>
    <w:rsid w:val="00B266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next w:val="a"/>
    <w:link w:val="10"/>
    <w:uiPriority w:val="99"/>
    <w:qFormat/>
    <w:rsid w:val="00B2668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0">
    <w:name w:val="Название Знак1"/>
    <w:link w:val="a6"/>
    <w:uiPriority w:val="10"/>
    <w:rsid w:val="00B2668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8">
    <w:name w:val="footer"/>
    <w:basedOn w:val="a"/>
    <w:link w:val="a9"/>
    <w:uiPriority w:val="99"/>
    <w:unhideWhenUsed/>
    <w:rsid w:val="00B2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B2668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A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A62F3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uiPriority w:val="99"/>
    <w:semiHidden/>
    <w:unhideWhenUsed/>
    <w:rsid w:val="004E64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649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E6496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649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E649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0">
    <w:name w:val="Заголовок 2 Знак"/>
    <w:aliases w:val="Заголовок 2 уровня нумерации Знак"/>
    <w:basedOn w:val="a0"/>
    <w:link w:val="2"/>
    <w:uiPriority w:val="99"/>
    <w:rsid w:val="00BE7E24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E24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styleId="af1">
    <w:name w:val="Hyperlink"/>
    <w:uiPriority w:val="99"/>
    <w:rsid w:val="00BE7E24"/>
    <w:rPr>
      <w:rFonts w:cs="Times New Roman"/>
      <w:color w:val="0000FF"/>
      <w:u w:val="single"/>
    </w:rPr>
  </w:style>
  <w:style w:type="character" w:styleId="af2">
    <w:name w:val="FollowedHyperlink"/>
    <w:uiPriority w:val="99"/>
    <w:semiHidden/>
    <w:unhideWhenUsed/>
    <w:rsid w:val="00BE7E24"/>
    <w:rPr>
      <w:color w:val="954F72"/>
      <w:u w:val="single"/>
    </w:rPr>
  </w:style>
  <w:style w:type="paragraph" w:customStyle="1" w:styleId="Default">
    <w:name w:val="Default"/>
    <w:rsid w:val="00BE7E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Heading">
    <w:name w:val="Heading"/>
    <w:uiPriority w:val="99"/>
    <w:rsid w:val="00BE7E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BE7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8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aliases w:val="Заголовок 2 уровня нумерации"/>
    <w:basedOn w:val="a"/>
    <w:link w:val="20"/>
    <w:autoRedefine/>
    <w:uiPriority w:val="99"/>
    <w:qFormat/>
    <w:rsid w:val="00BE7E24"/>
    <w:pPr>
      <w:tabs>
        <w:tab w:val="left" w:pos="1560"/>
      </w:tabs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E24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B26681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B26681"/>
    <w:pPr>
      <w:spacing w:after="200" w:line="276" w:lineRule="auto"/>
      <w:ind w:left="720"/>
      <w:contextualSpacing/>
    </w:pPr>
  </w:style>
  <w:style w:type="paragraph" w:customStyle="1" w:styleId="1">
    <w:name w:val="1"/>
    <w:basedOn w:val="a"/>
    <w:next w:val="a6"/>
    <w:link w:val="a7"/>
    <w:qFormat/>
    <w:rsid w:val="00B266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link w:val="1"/>
    <w:uiPriority w:val="99"/>
    <w:rsid w:val="00B266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next w:val="a"/>
    <w:link w:val="10"/>
    <w:uiPriority w:val="99"/>
    <w:qFormat/>
    <w:rsid w:val="00B2668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0">
    <w:name w:val="Название Знак1"/>
    <w:link w:val="a6"/>
    <w:uiPriority w:val="10"/>
    <w:rsid w:val="00B2668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8">
    <w:name w:val="footer"/>
    <w:basedOn w:val="a"/>
    <w:link w:val="a9"/>
    <w:uiPriority w:val="99"/>
    <w:unhideWhenUsed/>
    <w:rsid w:val="00B2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B2668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A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A62F3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uiPriority w:val="99"/>
    <w:semiHidden/>
    <w:unhideWhenUsed/>
    <w:rsid w:val="004E64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649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E6496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649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E649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0">
    <w:name w:val="Заголовок 2 Знак"/>
    <w:aliases w:val="Заголовок 2 уровня нумерации Знак"/>
    <w:basedOn w:val="a0"/>
    <w:link w:val="2"/>
    <w:uiPriority w:val="99"/>
    <w:rsid w:val="00BE7E24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E24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styleId="af1">
    <w:name w:val="Hyperlink"/>
    <w:uiPriority w:val="99"/>
    <w:rsid w:val="00BE7E24"/>
    <w:rPr>
      <w:rFonts w:cs="Times New Roman"/>
      <w:color w:val="0000FF"/>
      <w:u w:val="single"/>
    </w:rPr>
  </w:style>
  <w:style w:type="character" w:styleId="af2">
    <w:name w:val="FollowedHyperlink"/>
    <w:uiPriority w:val="99"/>
    <w:semiHidden/>
    <w:unhideWhenUsed/>
    <w:rsid w:val="00BE7E24"/>
    <w:rPr>
      <w:color w:val="954F72"/>
      <w:u w:val="single"/>
    </w:rPr>
  </w:style>
  <w:style w:type="paragraph" w:customStyle="1" w:styleId="Default">
    <w:name w:val="Default"/>
    <w:rsid w:val="00BE7E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Heading">
    <w:name w:val="Heading"/>
    <w:uiPriority w:val="99"/>
    <w:rsid w:val="00BE7E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BE7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5679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Сергей Викторович</dc:creator>
  <cp:lastModifiedBy>Соловьёв А</cp:lastModifiedBy>
  <cp:revision>2</cp:revision>
  <dcterms:created xsi:type="dcterms:W3CDTF">2019-11-18T13:35:00Z</dcterms:created>
  <dcterms:modified xsi:type="dcterms:W3CDTF">2019-11-18T13:35:00Z</dcterms:modified>
</cp:coreProperties>
</file>